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06689F" w:rsidRPr="00301E55" w14:paraId="62B4670E" w14:textId="77777777" w:rsidTr="00E97C7A">
        <w:trPr>
          <w:trHeight w:val="1417"/>
          <w:jc w:val="center"/>
        </w:trPr>
        <w:tc>
          <w:tcPr>
            <w:tcW w:w="2765"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5"/>
            <w:vAlign w:val="center"/>
            <w:hideMark/>
          </w:tcPr>
          <w:p w14:paraId="6F4C71BE" w14:textId="7904CBC8" w:rsidR="0006689F" w:rsidRPr="00301E55" w:rsidRDefault="0006689F" w:rsidP="00314A5D">
            <w:pPr>
              <w:pStyle w:val="En-tte"/>
              <w:jc w:val="center"/>
              <w:rPr>
                <w:rFonts w:ascii="Palatino Linotype" w:hAnsi="Palatino Linotype"/>
                <w:i/>
              </w:rPr>
            </w:pPr>
          </w:p>
        </w:tc>
      </w:tr>
      <w:tr w:rsidR="0006689F" w:rsidRPr="00690DBA" w14:paraId="31878FC5" w14:textId="77777777" w:rsidTr="0006689F">
        <w:trPr>
          <w:trHeight w:val="560"/>
          <w:jc w:val="center"/>
        </w:trPr>
        <w:tc>
          <w:tcPr>
            <w:tcW w:w="10065" w:type="dxa"/>
            <w:gridSpan w:val="11"/>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proofErr w:type="gramStart"/>
            <w:r w:rsidRPr="00D2089B">
              <w:rPr>
                <w:rFonts w:ascii="Arial" w:hAnsi="Arial" w:cs="Arial"/>
                <w:b/>
                <w:bCs/>
                <w:szCs w:val="20"/>
              </w:rPr>
              <w:t xml:space="preserve">A]   </w:t>
            </w:r>
            <w:proofErr w:type="gramEnd"/>
            <w:r w:rsidRPr="00D2089B">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10"/>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w:t>
            </w:r>
            <w:proofErr w:type="gramStart"/>
            <w:r w:rsidRPr="0028519C">
              <w:rPr>
                <w:rFonts w:ascii="Arial" w:eastAsiaTheme="minorHAnsi" w:hAnsi="Arial" w:cs="Arial"/>
                <w:i/>
                <w:highlight w:val="lightGray"/>
                <w:lang w:eastAsia="en-US"/>
              </w:rPr>
              <w:t>si</w:t>
            </w:r>
            <w:proofErr w:type="gramEnd"/>
            <w:r w:rsidRPr="0028519C">
              <w:rPr>
                <w:rFonts w:ascii="Arial" w:eastAsiaTheme="minorHAnsi" w:hAnsi="Arial" w:cs="Arial"/>
                <w:i/>
                <w:highlight w:val="lightGray"/>
                <w:lang w:eastAsia="en-US"/>
              </w:rPr>
              <w:t xml:space="preserve"> non renseigné ici : figure dans le courrier de notification)</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314A5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10"/>
            <w:shd w:val="clear" w:color="auto" w:fill="FDE9D9" w:themeFill="accent6" w:themeFillTint="33"/>
            <w:vAlign w:val="center"/>
          </w:tcPr>
          <w:p w14:paraId="10C6D64F" w14:textId="0573E9AD" w:rsidR="0006689F" w:rsidRPr="001174E8" w:rsidRDefault="001174E8" w:rsidP="00314A5D">
            <w:pPr>
              <w:pStyle w:val="En-tte"/>
              <w:jc w:val="center"/>
              <w:rPr>
                <w:rFonts w:ascii="Arial" w:hAnsi="Arial" w:cs="Arial"/>
                <w:bCs/>
                <w:sz w:val="20"/>
                <w:szCs w:val="20"/>
              </w:rPr>
            </w:pPr>
            <w:r w:rsidRPr="001174E8">
              <w:rPr>
                <w:rFonts w:ascii="Arial" w:hAnsi="Arial" w:cs="Arial"/>
                <w:sz w:val="20"/>
                <w:szCs w:val="20"/>
              </w:rPr>
              <w:t>X25005 – PURPAN / RANGUEIL – Bornes IRVE véhicules Personnels</w:t>
            </w:r>
          </w:p>
        </w:tc>
      </w:tr>
      <w:tr w:rsidR="0006689F"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10"/>
            <w:vAlign w:val="center"/>
          </w:tcPr>
          <w:p w14:paraId="4CF2908C" w14:textId="703B77D5" w:rsidR="0006689F" w:rsidRPr="00DD4036" w:rsidRDefault="0074685A"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560EAC01" w14:textId="4B1829B4" w:rsidR="00DD4036" w:rsidRPr="001C0786" w:rsidRDefault="001174E8" w:rsidP="00314A5D">
            <w:pPr>
              <w:pStyle w:val="En-tte"/>
              <w:jc w:val="center"/>
              <w:rPr>
                <w:rFonts w:ascii="Arial" w:hAnsi="Arial" w:cs="Arial"/>
                <w:bCs/>
                <w:sz w:val="20"/>
                <w:szCs w:val="20"/>
              </w:rPr>
            </w:pPr>
            <w:r>
              <w:rPr>
                <w:rFonts w:ascii="Arial" w:hAnsi="Arial" w:cs="Arial"/>
                <w:bCs/>
                <w:sz w:val="20"/>
                <w:szCs w:val="20"/>
              </w:rPr>
              <w:t>Multi site CHU</w:t>
            </w:r>
          </w:p>
        </w:tc>
        <w:tc>
          <w:tcPr>
            <w:tcW w:w="1630" w:type="dxa"/>
            <w:gridSpan w:val="2"/>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6FA010EB" w14:textId="77777777" w:rsidR="00DD4036" w:rsidRDefault="001174E8" w:rsidP="00314A5D">
            <w:pPr>
              <w:pStyle w:val="En-tte"/>
              <w:jc w:val="center"/>
              <w:rPr>
                <w:rFonts w:ascii="Arial" w:hAnsi="Arial" w:cs="Arial"/>
                <w:bCs/>
                <w:sz w:val="20"/>
                <w:szCs w:val="20"/>
              </w:rPr>
            </w:pPr>
            <w:r>
              <w:rPr>
                <w:rFonts w:ascii="Arial" w:hAnsi="Arial" w:cs="Arial"/>
                <w:bCs/>
                <w:sz w:val="20"/>
                <w:szCs w:val="20"/>
              </w:rPr>
              <w:t>Brice FORLIN – direction des achats</w:t>
            </w:r>
          </w:p>
          <w:p w14:paraId="27AF7D5B" w14:textId="03B2A28B" w:rsidR="001174E8" w:rsidRDefault="001174E8" w:rsidP="00314A5D">
            <w:pPr>
              <w:pStyle w:val="En-tte"/>
              <w:jc w:val="center"/>
              <w:rPr>
                <w:rFonts w:ascii="Arial" w:hAnsi="Arial" w:cs="Arial"/>
                <w:bCs/>
                <w:sz w:val="20"/>
                <w:szCs w:val="20"/>
              </w:rPr>
            </w:pPr>
            <w:r>
              <w:rPr>
                <w:rFonts w:ascii="Arial" w:hAnsi="Arial" w:cs="Arial"/>
                <w:bCs/>
                <w:sz w:val="20"/>
                <w:szCs w:val="20"/>
              </w:rPr>
              <w:t>Fabien MEZAILLES – direction du patrimoine et des constructions</w:t>
            </w:r>
          </w:p>
        </w:tc>
        <w:tc>
          <w:tcPr>
            <w:tcW w:w="1630" w:type="dxa"/>
            <w:gridSpan w:val="2"/>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74685A"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352D669B" w14:textId="4D101C34" w:rsidR="00DD4036" w:rsidRPr="00A502EF" w:rsidRDefault="0074685A"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0" w:type="dxa"/>
            <w:gridSpan w:val="2"/>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058A21A0" w14:textId="16FAA27F" w:rsidR="00DD4036" w:rsidRPr="00A502EF" w:rsidRDefault="0074685A"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1174E8">
                  <w:rPr>
                    <w:rFonts w:ascii="Arial" w:hAnsi="Arial" w:cs="Arial"/>
                    <w:bCs/>
                    <w:sz w:val="20"/>
                    <w:szCs w:val="20"/>
                  </w:rPr>
                  <w:t>OUI</w:t>
                </w:r>
              </w:sdtContent>
            </w:sdt>
          </w:p>
        </w:tc>
        <w:tc>
          <w:tcPr>
            <w:tcW w:w="1630" w:type="dxa"/>
            <w:gridSpan w:val="2"/>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58CF1484" w14:textId="52EA2517" w:rsidR="00DD4036" w:rsidRPr="001C0786" w:rsidRDefault="001174E8" w:rsidP="00314A5D">
            <w:pPr>
              <w:spacing w:after="0" w:line="240" w:lineRule="auto"/>
              <w:jc w:val="center"/>
              <w:rPr>
                <w:rFonts w:ascii="Arial" w:hAnsi="Arial" w:cs="Arial"/>
                <w:bCs/>
                <w:sz w:val="20"/>
                <w:szCs w:val="20"/>
              </w:rPr>
            </w:pPr>
            <w:r>
              <w:rPr>
                <w:rFonts w:ascii="Arial" w:hAnsi="Arial" w:cs="Arial"/>
                <w:bCs/>
                <w:sz w:val="20"/>
                <w:szCs w:val="20"/>
              </w:rPr>
              <w:t>3 mois</w:t>
            </w:r>
          </w:p>
        </w:tc>
        <w:tc>
          <w:tcPr>
            <w:tcW w:w="1630" w:type="dxa"/>
            <w:gridSpan w:val="2"/>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CE89E5A" w14:textId="0F98BCA3" w:rsidR="00DD4036" w:rsidRPr="001C0786" w:rsidRDefault="0074685A"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0" w:type="dxa"/>
            <w:gridSpan w:val="2"/>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739704DE" w14:textId="6DA3B681" w:rsidR="00DD4036" w:rsidRDefault="0074685A"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1174E8">
                  <w:rPr>
                    <w:rFonts w:ascii="Arial" w:hAnsi="Arial" w:cs="Arial"/>
                    <w:bCs/>
                    <w:sz w:val="20"/>
                    <w:szCs w:val="20"/>
                  </w:rPr>
                  <w:t>Prix fermes</w:t>
                </w:r>
              </w:sdtContent>
            </w:sdt>
          </w:p>
        </w:tc>
        <w:tc>
          <w:tcPr>
            <w:tcW w:w="1630" w:type="dxa"/>
            <w:gridSpan w:val="2"/>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DD4036" w:rsidRPr="00301E55" w14:paraId="0993D5F8" w14:textId="77777777" w:rsidTr="0006689F">
        <w:trPr>
          <w:trHeight w:val="629"/>
          <w:jc w:val="center"/>
        </w:trPr>
        <w:tc>
          <w:tcPr>
            <w:tcW w:w="10065" w:type="dxa"/>
            <w:gridSpan w:val="11"/>
            <w:shd w:val="clear" w:color="auto" w:fill="C00000"/>
            <w:vAlign w:val="center"/>
          </w:tcPr>
          <w:p w14:paraId="094ADF65" w14:textId="77777777" w:rsidR="00DD4036" w:rsidRPr="005C0013" w:rsidRDefault="00DD4036" w:rsidP="00314A5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DD4036" w:rsidRPr="001C0786" w:rsidRDefault="00DD4036" w:rsidP="00314A5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DD4036"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10"/>
            <w:vAlign w:val="center"/>
          </w:tcPr>
          <w:p w14:paraId="77B1B516" w14:textId="77777777" w:rsidR="00DD4036" w:rsidRPr="001C0786" w:rsidRDefault="00DD4036" w:rsidP="00314A5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DD4036"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10"/>
            <w:vAlign w:val="center"/>
          </w:tcPr>
          <w:p w14:paraId="7D52902B" w14:textId="77777777" w:rsidR="00DD4036" w:rsidRPr="001C0786" w:rsidRDefault="00DD4036" w:rsidP="00314A5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DD4036"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DD4036" w:rsidRPr="001C0786" w:rsidRDefault="00DD4036" w:rsidP="00314A5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10"/>
            <w:vAlign w:val="center"/>
          </w:tcPr>
          <w:p w14:paraId="24F38ADC" w14:textId="77777777" w:rsidR="00DD4036" w:rsidRPr="001C0786" w:rsidRDefault="00DD4036" w:rsidP="00314A5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DD4036"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10"/>
            <w:vAlign w:val="center"/>
          </w:tcPr>
          <w:p w14:paraId="5B800C0E" w14:textId="77777777" w:rsidR="00DD4036" w:rsidRPr="001C0786" w:rsidRDefault="00DD4036" w:rsidP="00314A5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DD4036"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10"/>
            <w:vAlign w:val="center"/>
          </w:tcPr>
          <w:p w14:paraId="10ADDD50" w14:textId="77777777" w:rsidR="00DD4036" w:rsidRPr="001C0786" w:rsidRDefault="00DD4036" w:rsidP="00314A5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DD4036"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10"/>
            <w:vAlign w:val="center"/>
          </w:tcPr>
          <w:p w14:paraId="6ADEF5F1" w14:textId="77777777" w:rsidR="00DD4036" w:rsidRPr="001C0786" w:rsidRDefault="00DD4036" w:rsidP="00314A5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DD4036" w:rsidRPr="00301E55" w14:paraId="1BCFBB95" w14:textId="77777777" w:rsidTr="0006689F">
        <w:trPr>
          <w:trHeight w:val="373"/>
          <w:jc w:val="center"/>
        </w:trPr>
        <w:tc>
          <w:tcPr>
            <w:tcW w:w="10065" w:type="dxa"/>
            <w:gridSpan w:val="11"/>
            <w:shd w:val="clear" w:color="auto" w:fill="DBE5F1" w:themeFill="accent1" w:themeFillTint="33"/>
            <w:vAlign w:val="center"/>
          </w:tcPr>
          <w:p w14:paraId="11844ECD" w14:textId="77777777" w:rsidR="00DD4036" w:rsidRPr="001C0786" w:rsidRDefault="00DD4036" w:rsidP="00314A5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DD4036"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Default="00143D49" w:rsidP="00314A5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57B43C1C" w14:textId="77777777" w:rsidR="00DD4036" w:rsidRPr="0051185E" w:rsidRDefault="00DD4036" w:rsidP="00314A5D">
            <w:pPr>
              <w:pStyle w:val="fcase2metab"/>
              <w:jc w:val="center"/>
              <w:rPr>
                <w:rFonts w:ascii="Arial" w:eastAsiaTheme="minorHAnsi" w:hAnsi="Arial" w:cs="Arial"/>
                <w:i/>
                <w:sz w:val="14"/>
                <w:lang w:eastAsia="en-US"/>
              </w:rPr>
            </w:pPr>
          </w:p>
          <w:p w14:paraId="62803359" w14:textId="77777777" w:rsidR="00DD4036" w:rsidRDefault="00DD4036" w:rsidP="00314A5D">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3872E8B8" w14:textId="4453BABC" w:rsidR="00143D49" w:rsidRPr="001C0786" w:rsidRDefault="00143D49" w:rsidP="00314A5D">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1630890813"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74685A">
              <w:rPr>
                <w:rFonts w:ascii="Arial" w:eastAsiaTheme="minorHAnsi" w:hAnsi="Arial" w:cs="Arial"/>
                <w:sz w:val="18"/>
                <w:szCs w:val="18"/>
                <w:lang w:eastAsia="en-US"/>
              </w:rPr>
            </w:r>
            <w:r w:rsidR="0074685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630890813"/>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1415382601"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74685A">
              <w:rPr>
                <w:rFonts w:ascii="Arial" w:eastAsiaTheme="minorHAnsi" w:hAnsi="Arial" w:cs="Arial"/>
                <w:sz w:val="18"/>
                <w:szCs w:val="18"/>
                <w:lang w:eastAsia="en-US"/>
              </w:rPr>
            </w:r>
            <w:r w:rsidR="0074685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415382601"/>
            <w:r w:rsidRPr="00661FC3">
              <w:rPr>
                <w:rFonts w:ascii="Arial" w:eastAsiaTheme="minorHAnsi" w:hAnsi="Arial" w:cs="Arial"/>
                <w:sz w:val="18"/>
                <w:szCs w:val="18"/>
                <w:lang w:eastAsia="en-US"/>
              </w:rPr>
              <w:t xml:space="preserve"> OUI</w:t>
            </w:r>
          </w:p>
        </w:tc>
      </w:tr>
      <w:tr w:rsidR="00DD4036"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DD4036" w:rsidRDefault="00DD4036" w:rsidP="00314A5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DD4036" w:rsidRPr="001C0786" w:rsidRDefault="00DD4036" w:rsidP="00314A5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10"/>
            <w:tcBorders>
              <w:top w:val="double" w:sz="4" w:space="0" w:color="auto"/>
              <w:right w:val="double" w:sz="4" w:space="0" w:color="auto"/>
            </w:tcBorders>
            <w:shd w:val="clear" w:color="auto" w:fill="FFFFFF" w:themeFill="background1"/>
            <w:vAlign w:val="center"/>
          </w:tcPr>
          <w:p w14:paraId="7AFB796E" w14:textId="77777777" w:rsidR="00DD4036" w:rsidRPr="0051185E" w:rsidRDefault="00DD4036"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231723" w:rsidRDefault="00DD4036" w:rsidP="00314A5D">
            <w:pPr>
              <w:pStyle w:val="En-tte"/>
              <w:jc w:val="center"/>
              <w:rPr>
                <w:rFonts w:ascii="Arial" w:hAnsi="Arial" w:cs="Arial"/>
                <w:bCs/>
                <w:szCs w:val="28"/>
              </w:rPr>
            </w:pPr>
          </w:p>
        </w:tc>
        <w:tc>
          <w:tcPr>
            <w:tcW w:w="3945" w:type="dxa"/>
            <w:gridSpan w:val="4"/>
            <w:shd w:val="clear" w:color="auto" w:fill="FFFFFF" w:themeFill="background1"/>
            <w:vAlign w:val="center"/>
          </w:tcPr>
          <w:p w14:paraId="4B2F5460"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71C4BD1D"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DD4036" w:rsidRPr="0051185E" w:rsidRDefault="00DD4036" w:rsidP="00314A5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DD4036"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231723" w:rsidRDefault="00DD4036" w:rsidP="00314A5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4"/>
            <w:shd w:val="clear" w:color="auto" w:fill="FFFFFF" w:themeFill="background1"/>
            <w:vAlign w:val="center"/>
          </w:tcPr>
          <w:p w14:paraId="6443B72B"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4D6D752"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231723" w:rsidRDefault="00DD4036" w:rsidP="00314A5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4"/>
            <w:shd w:val="clear" w:color="auto" w:fill="FFFFFF" w:themeFill="background1"/>
            <w:vAlign w:val="center"/>
          </w:tcPr>
          <w:p w14:paraId="0ABFC988"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7AA3190E"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231723" w:rsidRDefault="00DD4036" w:rsidP="00314A5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4"/>
            <w:shd w:val="clear" w:color="auto" w:fill="FFFFFF" w:themeFill="background1"/>
            <w:vAlign w:val="center"/>
          </w:tcPr>
          <w:p w14:paraId="7096BAA7"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838709"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231723" w:rsidRDefault="00DD4036" w:rsidP="00314A5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4"/>
            <w:tcBorders>
              <w:bottom w:val="double" w:sz="4" w:space="0" w:color="auto"/>
            </w:tcBorders>
            <w:shd w:val="clear" w:color="auto" w:fill="FFFFFF" w:themeFill="background1"/>
            <w:vAlign w:val="center"/>
          </w:tcPr>
          <w:p w14:paraId="5E4E4996"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7C69EC36" w14:textId="77777777" w:rsidR="00DD4036" w:rsidRPr="00301E55" w:rsidRDefault="00DD4036" w:rsidP="00314A5D">
            <w:pPr>
              <w:spacing w:after="0" w:line="240" w:lineRule="auto"/>
              <w:jc w:val="center"/>
              <w:rPr>
                <w:rFonts w:ascii="Arial" w:hAnsi="Arial" w:cs="Arial"/>
                <w:sz w:val="20"/>
                <w:szCs w:val="20"/>
              </w:rPr>
            </w:pPr>
          </w:p>
        </w:tc>
      </w:tr>
      <w:permEnd w:id="1312622066"/>
      <w:permEnd w:id="1678128503"/>
      <w:permEnd w:id="1977552939"/>
      <w:tr w:rsidR="00DD4036"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523C9519" w14:textId="69388434" w:rsidR="00DD4036" w:rsidRPr="0051185E" w:rsidRDefault="0074685A" w:rsidP="00314A5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DD4036" w:rsidRPr="0006689F" w:rsidRDefault="00DD4036" w:rsidP="00314A5D">
            <w:pPr>
              <w:pStyle w:val="En-tte"/>
              <w:jc w:val="right"/>
              <w:rPr>
                <w:rFonts w:ascii="Arial" w:hAnsi="Arial" w:cs="Arial"/>
                <w:bCs/>
                <w:sz w:val="4"/>
                <w:szCs w:val="20"/>
              </w:rPr>
            </w:pPr>
          </w:p>
        </w:tc>
        <w:tc>
          <w:tcPr>
            <w:tcW w:w="7300" w:type="dxa"/>
            <w:gridSpan w:val="10"/>
            <w:shd w:val="clear" w:color="auto" w:fill="DBE5F1" w:themeFill="accent1" w:themeFillTint="33"/>
            <w:vAlign w:val="center"/>
          </w:tcPr>
          <w:p w14:paraId="2D962735" w14:textId="77777777" w:rsidR="00DD4036" w:rsidRPr="0006689F" w:rsidRDefault="00DD4036" w:rsidP="00314A5D">
            <w:pPr>
              <w:pStyle w:val="En-tte"/>
              <w:jc w:val="both"/>
              <w:rPr>
                <w:rFonts w:ascii="Arial" w:hAnsi="Arial" w:cs="Arial"/>
                <w:sz w:val="4"/>
                <w:szCs w:val="20"/>
              </w:rPr>
            </w:pPr>
          </w:p>
        </w:tc>
      </w:tr>
      <w:tr w:rsidR="00DD4036" w:rsidRPr="00301E55"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1C0786" w:rsidRDefault="00DD4036" w:rsidP="00314A5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10"/>
            <w:tcBorders>
              <w:bottom w:val="dotted" w:sz="4" w:space="0" w:color="auto"/>
            </w:tcBorders>
            <w:vAlign w:val="center"/>
          </w:tcPr>
          <w:p w14:paraId="6CBB8CE7" w14:textId="6F67988D" w:rsidR="00DD4036" w:rsidRPr="00B928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sidR="00EF452F">
              <w:rPr>
                <w:rFonts w:ascii="Arial" w:hAnsi="Arial" w:cs="Arial"/>
                <w:sz w:val="18"/>
                <w:szCs w:val="20"/>
              </w:rPr>
              <w:fldChar w:fldCharType="begin"/>
            </w:r>
            <w:r w:rsidR="00EF452F">
              <w:rPr>
                <w:rFonts w:ascii="Arial" w:hAnsi="Arial" w:cs="Arial"/>
                <w:sz w:val="18"/>
                <w:szCs w:val="20"/>
              </w:rPr>
              <w:instrText xml:space="preserve"> REF _Ref4505715 \r \h </w:instrText>
            </w:r>
            <w:r w:rsidR="00EF452F">
              <w:rPr>
                <w:rFonts w:ascii="Arial" w:hAnsi="Arial" w:cs="Arial"/>
                <w:sz w:val="18"/>
                <w:szCs w:val="20"/>
              </w:rPr>
            </w:r>
            <w:r w:rsidR="00EF452F">
              <w:rPr>
                <w:rFonts w:ascii="Arial" w:hAnsi="Arial" w:cs="Arial"/>
                <w:sz w:val="18"/>
                <w:szCs w:val="20"/>
              </w:rPr>
              <w:fldChar w:fldCharType="separate"/>
            </w:r>
            <w:r w:rsidR="001A51C7">
              <w:rPr>
                <w:rFonts w:ascii="Arial" w:hAnsi="Arial" w:cs="Arial"/>
                <w:sz w:val="18"/>
                <w:szCs w:val="20"/>
              </w:rPr>
              <w:t>3</w:t>
            </w:r>
            <w:r w:rsidR="00EF452F">
              <w:rPr>
                <w:rFonts w:ascii="Arial" w:hAnsi="Arial" w:cs="Arial"/>
                <w:sz w:val="18"/>
                <w:szCs w:val="20"/>
              </w:rPr>
              <w:fldChar w:fldCharType="end"/>
            </w:r>
            <w:r w:rsidR="00EF452F">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721966B6" w14:textId="77777777" w:rsidR="00DD4036" w:rsidRPr="0051185E" w:rsidRDefault="00DD4036" w:rsidP="00314A5D">
            <w:pPr>
              <w:tabs>
                <w:tab w:val="left" w:pos="5529"/>
              </w:tabs>
              <w:spacing w:after="0" w:line="240" w:lineRule="auto"/>
              <w:jc w:val="both"/>
              <w:rPr>
                <w:rFonts w:ascii="Arial" w:hAnsi="Arial" w:cs="Arial"/>
                <w:b/>
                <w:sz w:val="14"/>
                <w:szCs w:val="20"/>
              </w:rPr>
            </w:pPr>
          </w:p>
          <w:p w14:paraId="61E2309B" w14:textId="0C6B7EF0" w:rsidR="00DD4036" w:rsidRPr="00AD61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sidR="00AD6124">
              <w:rPr>
                <w:rFonts w:ascii="Arial" w:hAnsi="Arial" w:cs="Arial"/>
                <w:b/>
                <w:sz w:val="18"/>
                <w:szCs w:val="20"/>
              </w:rPr>
              <w:t>base de son offre,</w:t>
            </w:r>
          </w:p>
          <w:p w14:paraId="3D6F918F" w14:textId="20C18BE0" w:rsidR="00DD4036" w:rsidRPr="00B92824" w:rsidRDefault="00DD4036" w:rsidP="00AD6124">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exécuter les </w:t>
            </w:r>
            <w:r>
              <w:rPr>
                <w:rFonts w:ascii="Arial" w:hAnsi="Arial" w:cs="Arial"/>
                <w:sz w:val="18"/>
                <w:szCs w:val="20"/>
              </w:rPr>
              <w:t>travaux demandé</w:t>
            </w:r>
            <w:r w:rsidRPr="00B92824">
              <w:rPr>
                <w:rFonts w:ascii="Arial" w:hAnsi="Arial" w:cs="Arial"/>
                <w:sz w:val="18"/>
                <w:szCs w:val="20"/>
              </w:rPr>
              <w:t xml:space="preserve">s aux prix indiqués </w:t>
            </w:r>
            <w:r w:rsidR="00EF452F">
              <w:rPr>
                <w:rFonts w:ascii="Arial" w:hAnsi="Arial" w:cs="Arial"/>
                <w:sz w:val="18"/>
                <w:szCs w:val="20"/>
              </w:rPr>
              <w:t>ci-dessous</w:t>
            </w:r>
            <w:r w:rsidR="00AD6124">
              <w:rPr>
                <w:rFonts w:ascii="Arial" w:hAnsi="Arial" w:cs="Arial"/>
                <w:sz w:val="18"/>
                <w:szCs w:val="20"/>
              </w:rPr>
              <w:t>.</w:t>
            </w:r>
          </w:p>
        </w:tc>
      </w:tr>
      <w:tr w:rsidR="00EF452F" w:rsidRPr="00301E55" w14:paraId="43F451A4" w14:textId="77777777" w:rsidTr="00D34AEA">
        <w:trPr>
          <w:trHeight w:val="712"/>
          <w:jc w:val="center"/>
        </w:trPr>
        <w:tc>
          <w:tcPr>
            <w:tcW w:w="2765" w:type="dxa"/>
            <w:shd w:val="clear" w:color="auto" w:fill="FFFF00"/>
            <w:vAlign w:val="center"/>
          </w:tcPr>
          <w:p w14:paraId="6B475471" w14:textId="77777777" w:rsidR="00BC665B" w:rsidRDefault="00EF452F" w:rsidP="00AD6124">
            <w:pPr>
              <w:tabs>
                <w:tab w:val="left" w:pos="5529"/>
              </w:tabs>
              <w:spacing w:after="0" w:line="240" w:lineRule="auto"/>
              <w:jc w:val="right"/>
              <w:rPr>
                <w:rFonts w:ascii="Arial" w:hAnsi="Arial" w:cs="Arial"/>
                <w:b/>
                <w:szCs w:val="20"/>
              </w:rPr>
            </w:pPr>
            <w:r w:rsidRPr="00E97C7A">
              <w:rPr>
                <w:rFonts w:ascii="Arial" w:hAnsi="Arial" w:cs="Arial"/>
                <w:b/>
                <w:szCs w:val="20"/>
              </w:rPr>
              <w:t>Montant</w:t>
            </w:r>
            <w:r w:rsidR="00AD6124">
              <w:rPr>
                <w:rFonts w:ascii="Arial" w:hAnsi="Arial" w:cs="Arial"/>
                <w:b/>
                <w:szCs w:val="20"/>
              </w:rPr>
              <w:t xml:space="preserve"> total</w:t>
            </w:r>
            <w:r w:rsidRPr="00E97C7A">
              <w:rPr>
                <w:rFonts w:ascii="Arial" w:hAnsi="Arial" w:cs="Arial"/>
                <w:b/>
                <w:szCs w:val="20"/>
              </w:rPr>
              <w:t xml:space="preserve"> du marché</w:t>
            </w:r>
          </w:p>
          <w:p w14:paraId="6AB474D8" w14:textId="741B0B92" w:rsidR="00EF452F" w:rsidRPr="00BC665B" w:rsidRDefault="00BC665B" w:rsidP="00AD6124">
            <w:pPr>
              <w:tabs>
                <w:tab w:val="left" w:pos="5529"/>
              </w:tabs>
              <w:spacing w:after="0" w:line="240" w:lineRule="auto"/>
              <w:jc w:val="right"/>
              <w:rPr>
                <w:rFonts w:ascii="Arial" w:hAnsi="Arial" w:cs="Arial"/>
                <w:i/>
                <w:szCs w:val="20"/>
              </w:rPr>
            </w:pPr>
            <w:r w:rsidRPr="00BC665B">
              <w:rPr>
                <w:rFonts w:ascii="Arial" w:hAnsi="Arial" w:cs="Arial"/>
                <w:i/>
                <w:sz w:val="16"/>
                <w:szCs w:val="20"/>
              </w:rPr>
              <w:t>(détailler par tranches le cas échéant)</w:t>
            </w:r>
          </w:p>
        </w:tc>
        <w:tc>
          <w:tcPr>
            <w:tcW w:w="2433" w:type="dxa"/>
            <w:gridSpan w:val="2"/>
            <w:shd w:val="clear" w:color="auto" w:fill="FFFF00"/>
            <w:vAlign w:val="center"/>
          </w:tcPr>
          <w:p w14:paraId="3149A5F5" w14:textId="5400103C" w:rsidR="00EF452F" w:rsidRPr="00E97C7A" w:rsidRDefault="00EF452F" w:rsidP="00314A5D">
            <w:pPr>
              <w:tabs>
                <w:tab w:val="left" w:pos="5529"/>
              </w:tabs>
              <w:spacing w:after="0" w:line="240" w:lineRule="auto"/>
              <w:jc w:val="both"/>
              <w:rPr>
                <w:rFonts w:ascii="Arial" w:hAnsi="Arial" w:cs="Arial"/>
                <w:b/>
                <w:szCs w:val="20"/>
              </w:rPr>
            </w:pPr>
            <w:permStart w:id="12458372" w:edGrp="everyone"/>
            <w:r w:rsidRPr="00E97C7A">
              <w:rPr>
                <w:rFonts w:ascii="Arial" w:hAnsi="Arial" w:cs="Arial"/>
                <w:b/>
                <w:szCs w:val="20"/>
              </w:rPr>
              <w:t xml:space="preserve">    </w:t>
            </w:r>
            <w:permEnd w:id="12458372"/>
            <w:r w:rsidRPr="00E97C7A">
              <w:rPr>
                <w:rFonts w:ascii="Arial" w:hAnsi="Arial" w:cs="Arial"/>
                <w:b/>
                <w:szCs w:val="20"/>
              </w:rPr>
              <w:t xml:space="preserve"> € H.T.</w:t>
            </w:r>
          </w:p>
        </w:tc>
        <w:tc>
          <w:tcPr>
            <w:tcW w:w="2433" w:type="dxa"/>
            <w:gridSpan w:val="5"/>
            <w:shd w:val="clear" w:color="auto" w:fill="FFFF00"/>
            <w:vAlign w:val="center"/>
          </w:tcPr>
          <w:p w14:paraId="717071A8" w14:textId="4F39B846" w:rsidR="00EF452F" w:rsidRPr="00E97C7A" w:rsidRDefault="00EF452F" w:rsidP="00314A5D">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205202871" w:edGrp="everyone"/>
            <w:r w:rsidRPr="00E97C7A">
              <w:rPr>
                <w:rFonts w:ascii="Arial" w:hAnsi="Arial" w:cs="Arial"/>
                <w:b/>
                <w:szCs w:val="20"/>
              </w:rPr>
              <w:t xml:space="preserve">   </w:t>
            </w:r>
            <w:permEnd w:id="205202871"/>
          </w:p>
        </w:tc>
        <w:tc>
          <w:tcPr>
            <w:tcW w:w="2434" w:type="dxa"/>
            <w:gridSpan w:val="3"/>
            <w:shd w:val="clear" w:color="auto" w:fill="FFFF00"/>
            <w:vAlign w:val="center"/>
          </w:tcPr>
          <w:p w14:paraId="27F382F9" w14:textId="38B3EDF0" w:rsidR="00EF452F" w:rsidRPr="00E97C7A" w:rsidRDefault="00EF452F" w:rsidP="00314A5D">
            <w:pPr>
              <w:tabs>
                <w:tab w:val="left" w:pos="5529"/>
              </w:tabs>
              <w:spacing w:after="0" w:line="240" w:lineRule="auto"/>
              <w:jc w:val="both"/>
              <w:rPr>
                <w:rFonts w:ascii="Arial" w:hAnsi="Arial" w:cs="Arial"/>
                <w:b/>
                <w:szCs w:val="20"/>
              </w:rPr>
            </w:pPr>
            <w:permStart w:id="121314575" w:edGrp="everyone"/>
            <w:r w:rsidRPr="00E97C7A">
              <w:rPr>
                <w:rFonts w:ascii="Arial" w:hAnsi="Arial" w:cs="Arial"/>
                <w:b/>
                <w:szCs w:val="20"/>
              </w:rPr>
              <w:t xml:space="preserve">   </w:t>
            </w:r>
            <w:permEnd w:id="121314575"/>
            <w:r w:rsidRPr="00E97C7A">
              <w:rPr>
                <w:rFonts w:ascii="Arial" w:hAnsi="Arial" w:cs="Arial"/>
                <w:b/>
                <w:szCs w:val="20"/>
              </w:rPr>
              <w:t xml:space="preserve"> € T.T.C.</w:t>
            </w:r>
          </w:p>
        </w:tc>
      </w:tr>
      <w:tr w:rsidR="00DD4036"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10"/>
            <w:vAlign w:val="center"/>
          </w:tcPr>
          <w:p w14:paraId="2A4694A4" w14:textId="77777777" w:rsidR="00DD4036" w:rsidRDefault="0074685A" w:rsidP="00314A5D">
            <w:pPr>
              <w:pStyle w:val="En-tte"/>
              <w:jc w:val="center"/>
              <w:rPr>
                <w:rFonts w:ascii="Arial" w:hAnsi="Arial" w:cs="Arial"/>
                <w:bCs/>
                <w:sz w:val="20"/>
                <w:szCs w:val="20"/>
              </w:rPr>
            </w:pPr>
            <w:sdt>
              <w:sdtPr>
                <w:rPr>
                  <w:rFonts w:ascii="Arial" w:hAnsi="Arial" w:cs="Arial"/>
                  <w:bCs/>
                  <w:sz w:val="20"/>
                  <w:szCs w:val="20"/>
                </w:rPr>
                <w:id w:val="-399065651"/>
                <w:placeholder>
                  <w:docPart w:val="E7829BDD16FA4729B36EDA97D3C04E21"/>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DD4036" w:rsidRPr="00B92824">
                  <w:rPr>
                    <w:rFonts w:ascii="Arial" w:hAnsi="Arial" w:cs="Arial"/>
                    <w:bCs/>
                    <w:sz w:val="20"/>
                    <w:szCs w:val="20"/>
                  </w:rPr>
                  <w:t>Choisissez un élément.</w:t>
                </w:r>
              </w:sdtContent>
            </w:sdt>
            <w:permEnd w:id="689648543"/>
            <w:r w:rsidR="00DD4036">
              <w:rPr>
                <w:rFonts w:ascii="Arial" w:hAnsi="Arial" w:cs="Arial"/>
                <w:bCs/>
                <w:sz w:val="20"/>
                <w:szCs w:val="20"/>
              </w:rPr>
              <w:t xml:space="preserve">  </w:t>
            </w:r>
          </w:p>
          <w:p w14:paraId="70C112C5" w14:textId="77777777" w:rsidR="00DD4036" w:rsidRPr="001C0786" w:rsidRDefault="00DD4036" w:rsidP="00314A5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5BE909C88F24E778267250B86826FEA"/>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DD4036"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10"/>
            <w:vAlign w:val="center"/>
          </w:tcPr>
          <w:p w14:paraId="72D687A0" w14:textId="77777777" w:rsidR="00DD4036" w:rsidRPr="00B02CAD" w:rsidRDefault="00DD4036" w:rsidP="00314A5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4685A">
              <w:rPr>
                <w:rFonts w:ascii="Arial" w:hAnsi="Arial" w:cs="Arial"/>
                <w:sz w:val="20"/>
                <w:szCs w:val="20"/>
              </w:rPr>
            </w:r>
            <w:r w:rsidR="0074685A">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4685A">
              <w:rPr>
                <w:rFonts w:ascii="Arial" w:hAnsi="Arial" w:cs="Arial"/>
                <w:sz w:val="20"/>
                <w:szCs w:val="20"/>
              </w:rPr>
            </w:r>
            <w:r w:rsidR="0074685A">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DD4036"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DD4036" w:rsidRPr="007D7136" w:rsidRDefault="00DD4036" w:rsidP="00314A5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5B2AA76E" w14:textId="77777777" w:rsidR="00DD4036" w:rsidRPr="007D7136" w:rsidRDefault="00DD4036" w:rsidP="00314A5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DD4036" w:rsidRPr="007D7136" w:rsidRDefault="00DD4036" w:rsidP="00314A5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7C2DB3A3" w14:textId="77777777" w:rsidR="00DD4036" w:rsidRPr="007D7136" w:rsidRDefault="00DD4036" w:rsidP="00314A5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DD4036" w:rsidRPr="007D7136" w:rsidRDefault="00DD4036" w:rsidP="00314A5D">
            <w:pPr>
              <w:pStyle w:val="En-tte"/>
              <w:jc w:val="center"/>
              <w:rPr>
                <w:rFonts w:ascii="Arial" w:hAnsi="Arial" w:cs="Arial"/>
                <w:bCs/>
                <w:sz w:val="18"/>
                <w:szCs w:val="20"/>
              </w:rPr>
            </w:pPr>
            <w:r w:rsidRPr="007D7136">
              <w:rPr>
                <w:rFonts w:ascii="Arial" w:hAnsi="Arial" w:cs="Arial"/>
                <w:bCs/>
                <w:sz w:val="18"/>
                <w:szCs w:val="20"/>
              </w:rPr>
              <w:t>Domiciliation</w:t>
            </w:r>
          </w:p>
        </w:tc>
      </w:tr>
      <w:tr w:rsidR="00DD4036"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DD4036" w:rsidRPr="001C0786" w:rsidRDefault="00DD4036" w:rsidP="00314A5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DD4036" w:rsidRDefault="00DD4036" w:rsidP="00314A5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gridSpan w:val="2"/>
            <w:shd w:val="clear" w:color="auto" w:fill="FDE9D9" w:themeFill="accent6" w:themeFillTint="33"/>
            <w:vAlign w:val="center"/>
          </w:tcPr>
          <w:p w14:paraId="687F7E83" w14:textId="77777777" w:rsidR="00DD4036" w:rsidRDefault="00DD4036" w:rsidP="00314A5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DD4036" w:rsidRDefault="00DD4036" w:rsidP="00314A5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3"/>
            <w:shd w:val="clear" w:color="auto" w:fill="FDE9D9" w:themeFill="accent6" w:themeFillTint="33"/>
            <w:vAlign w:val="center"/>
          </w:tcPr>
          <w:p w14:paraId="77E9D802" w14:textId="77777777" w:rsidR="00DD4036" w:rsidRDefault="00DD4036" w:rsidP="00314A5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DD4036" w:rsidRDefault="00DD4036" w:rsidP="00314A5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DD4036"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170EFCAB" w14:textId="77777777" w:rsidR="00DD4036" w:rsidRDefault="00DD4036" w:rsidP="00314A5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DD4036" w:rsidRPr="001C0786" w:rsidRDefault="00DD4036" w:rsidP="00314A5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6"/>
            <w:shd w:val="clear" w:color="auto" w:fill="DBE5F1" w:themeFill="accent1" w:themeFillTint="33"/>
          </w:tcPr>
          <w:p w14:paraId="576E1F89" w14:textId="77777777" w:rsidR="00DD4036" w:rsidRPr="001C0786" w:rsidRDefault="00DD4036" w:rsidP="00314A5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DD4036" w:rsidRPr="001C0786" w14:paraId="19D3CEB0" w14:textId="77777777" w:rsidTr="0006689F">
        <w:trPr>
          <w:trHeight w:val="661"/>
          <w:jc w:val="center"/>
        </w:trPr>
        <w:tc>
          <w:tcPr>
            <w:tcW w:w="10065" w:type="dxa"/>
            <w:gridSpan w:val="11"/>
            <w:shd w:val="clear" w:color="auto" w:fill="C00000"/>
            <w:vAlign w:val="center"/>
          </w:tcPr>
          <w:p w14:paraId="7B02145B" w14:textId="79A6B845" w:rsidR="00DD4036" w:rsidRPr="001C0786" w:rsidRDefault="00DD4036" w:rsidP="00C45ECC">
            <w:pPr>
              <w:pStyle w:val="En-tte"/>
              <w:jc w:val="center"/>
              <w:rPr>
                <w:rFonts w:ascii="Arial" w:hAnsi="Arial" w:cs="Arial"/>
                <w:b/>
                <w:bCs/>
                <w:sz w:val="20"/>
                <w:szCs w:val="20"/>
              </w:rPr>
            </w:pPr>
            <w:r>
              <w:rPr>
                <w:rFonts w:ascii="Arial" w:hAnsi="Arial" w:cs="Arial"/>
                <w:b/>
                <w:bCs/>
                <w:sz w:val="20"/>
                <w:szCs w:val="20"/>
              </w:rPr>
              <w:t>C]   IDENTIFICATION ET ENGAGEMENT DU POUVOIR ADJUDICATEUR</w:t>
            </w:r>
            <w:r w:rsidR="00C45ECC">
              <w:rPr>
                <w:rFonts w:ascii="Arial" w:hAnsi="Arial" w:cs="Arial"/>
                <w:b/>
                <w:bCs/>
                <w:sz w:val="20"/>
                <w:szCs w:val="20"/>
              </w:rPr>
              <w:t xml:space="preserve"> ET DU MAITRE D’OUVRAGE</w:t>
            </w:r>
          </w:p>
        </w:tc>
      </w:tr>
      <w:tr w:rsidR="00DD4036" w:rsidRPr="00301E55" w14:paraId="46C4CF00" w14:textId="77777777" w:rsidTr="00DD4036">
        <w:trPr>
          <w:trHeight w:val="581"/>
          <w:jc w:val="center"/>
        </w:trPr>
        <w:tc>
          <w:tcPr>
            <w:tcW w:w="2765" w:type="dxa"/>
            <w:shd w:val="clear" w:color="auto" w:fill="EAF1DD" w:themeFill="accent3" w:themeFillTint="33"/>
            <w:vAlign w:val="center"/>
          </w:tcPr>
          <w:p w14:paraId="6DAD086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DD4036" w:rsidRPr="00DA2939" w:rsidRDefault="00DD4036" w:rsidP="00314A5D">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DD4036" w:rsidRPr="00301E55" w14:paraId="36FCCA59" w14:textId="77777777" w:rsidTr="00DD4036">
        <w:trPr>
          <w:trHeight w:val="550"/>
          <w:jc w:val="center"/>
        </w:trPr>
        <w:tc>
          <w:tcPr>
            <w:tcW w:w="2765" w:type="dxa"/>
            <w:shd w:val="clear" w:color="auto" w:fill="EAF1DD" w:themeFill="accent3" w:themeFillTint="33"/>
            <w:vAlign w:val="center"/>
          </w:tcPr>
          <w:p w14:paraId="2796F15C" w14:textId="54AAFFC4" w:rsidR="00DD4036" w:rsidRPr="001C0786" w:rsidRDefault="00DD4036" w:rsidP="00314A5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DD4036" w:rsidRDefault="00DD4036" w:rsidP="00314A5D">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DD4036" w:rsidRPr="00301E55" w14:paraId="594B9AFF" w14:textId="77777777" w:rsidTr="00DD4036">
        <w:trPr>
          <w:trHeight w:val="408"/>
          <w:jc w:val="center"/>
        </w:trPr>
        <w:tc>
          <w:tcPr>
            <w:tcW w:w="2765" w:type="dxa"/>
            <w:shd w:val="clear" w:color="auto" w:fill="EAF1DD" w:themeFill="accent3" w:themeFillTint="33"/>
            <w:vAlign w:val="center"/>
          </w:tcPr>
          <w:p w14:paraId="3161520A" w14:textId="7D2980DE" w:rsidR="00DD4036" w:rsidRPr="001C0786" w:rsidRDefault="00DD4036" w:rsidP="00314A5D">
            <w:pPr>
              <w:pStyle w:val="En-tte"/>
              <w:jc w:val="right"/>
              <w:rPr>
                <w:rFonts w:ascii="Arial" w:hAnsi="Arial" w:cs="Arial"/>
                <w:bCs/>
                <w:sz w:val="20"/>
                <w:szCs w:val="20"/>
              </w:rPr>
            </w:pPr>
            <w:r>
              <w:rPr>
                <w:rFonts w:ascii="Arial" w:hAnsi="Arial" w:cs="Arial"/>
                <w:bCs/>
                <w:sz w:val="20"/>
                <w:szCs w:val="20"/>
              </w:rPr>
              <w:t>Maitre d’Ouvrage</w:t>
            </w:r>
            <w:r w:rsidR="00DA659C">
              <w:rPr>
                <w:rFonts w:ascii="Arial" w:hAnsi="Arial" w:cs="Arial"/>
                <w:bCs/>
                <w:sz w:val="20"/>
                <w:szCs w:val="20"/>
              </w:rPr>
              <w:t xml:space="preserve"> (MOA)</w:t>
            </w:r>
          </w:p>
        </w:tc>
        <w:tc>
          <w:tcPr>
            <w:tcW w:w="7300" w:type="dxa"/>
            <w:gridSpan w:val="10"/>
            <w:vAlign w:val="center"/>
          </w:tcPr>
          <w:p w14:paraId="7D950772" w14:textId="76BDEF18" w:rsidR="00DD4036" w:rsidRDefault="0074685A" w:rsidP="00314A5D">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550066864F50427BBE0FB1BB8250E50D"/>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DD4036">
                  <w:rPr>
                    <w:rFonts w:ascii="Arial" w:hAnsi="Arial" w:cs="Arial"/>
                    <w:bCs/>
                  </w:rPr>
                  <w:t>centre hospitalier universitaire de Toulouse (représenté par la direction PISTE)</w:t>
                </w:r>
              </w:sdtContent>
            </w:sdt>
          </w:p>
        </w:tc>
      </w:tr>
      <w:tr w:rsidR="00DD4036" w:rsidRPr="00301E55" w14:paraId="473752A0" w14:textId="77777777" w:rsidTr="00DD4036">
        <w:trPr>
          <w:trHeight w:val="384"/>
          <w:jc w:val="center"/>
        </w:trPr>
        <w:tc>
          <w:tcPr>
            <w:tcW w:w="2765" w:type="dxa"/>
            <w:shd w:val="clear" w:color="auto" w:fill="EAF1DD" w:themeFill="accent3" w:themeFillTint="33"/>
            <w:vAlign w:val="center"/>
          </w:tcPr>
          <w:p w14:paraId="1534DACE" w14:textId="5705E88C" w:rsidR="00DD4036" w:rsidRDefault="00C45ECC" w:rsidP="00314A5D">
            <w:pPr>
              <w:pStyle w:val="En-tte"/>
              <w:jc w:val="right"/>
              <w:rPr>
                <w:rFonts w:ascii="Arial" w:hAnsi="Arial" w:cs="Arial"/>
                <w:bCs/>
                <w:sz w:val="20"/>
                <w:szCs w:val="20"/>
              </w:rPr>
            </w:pPr>
            <w:r>
              <w:rPr>
                <w:rFonts w:ascii="Arial" w:hAnsi="Arial" w:cs="Arial"/>
                <w:bCs/>
                <w:sz w:val="20"/>
                <w:szCs w:val="20"/>
              </w:rPr>
              <w:t>F</w:t>
            </w:r>
            <w:r w:rsidR="00DD4036">
              <w:rPr>
                <w:rFonts w:ascii="Arial" w:hAnsi="Arial" w:cs="Arial"/>
                <w:bCs/>
                <w:sz w:val="20"/>
                <w:szCs w:val="20"/>
              </w:rPr>
              <w:t>acturation</w:t>
            </w:r>
            <w:r w:rsidR="00DA659C">
              <w:rPr>
                <w:rFonts w:ascii="Arial" w:hAnsi="Arial" w:cs="Arial"/>
                <w:bCs/>
                <w:sz w:val="20"/>
                <w:szCs w:val="20"/>
              </w:rPr>
              <w:t xml:space="preserve"> MOA</w:t>
            </w:r>
          </w:p>
        </w:tc>
        <w:tc>
          <w:tcPr>
            <w:tcW w:w="7300" w:type="dxa"/>
            <w:gridSpan w:val="10"/>
            <w:vAlign w:val="center"/>
          </w:tcPr>
          <w:p w14:paraId="27BAE030" w14:textId="33AC9D6F" w:rsidR="00DD4036" w:rsidRDefault="00DA659C" w:rsidP="00314A5D">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DD4036" w:rsidRPr="00301E55" w14:paraId="4780AF44" w14:textId="77777777" w:rsidTr="00DD4036">
        <w:trPr>
          <w:trHeight w:val="384"/>
          <w:jc w:val="center"/>
        </w:trPr>
        <w:tc>
          <w:tcPr>
            <w:tcW w:w="2765" w:type="dxa"/>
            <w:shd w:val="clear" w:color="auto" w:fill="EAF1DD" w:themeFill="accent3" w:themeFillTint="33"/>
            <w:vAlign w:val="center"/>
          </w:tcPr>
          <w:p w14:paraId="07461768" w14:textId="61694D36"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 TVA intracommunautaire</w:t>
            </w:r>
            <w:r w:rsidR="00DA659C">
              <w:rPr>
                <w:rFonts w:ascii="Arial" w:hAnsi="Arial" w:cs="Arial"/>
                <w:bCs/>
                <w:sz w:val="20"/>
                <w:szCs w:val="20"/>
              </w:rPr>
              <w:t xml:space="preserve"> MOA</w:t>
            </w:r>
          </w:p>
        </w:tc>
        <w:tc>
          <w:tcPr>
            <w:tcW w:w="7300" w:type="dxa"/>
            <w:gridSpan w:val="10"/>
            <w:vAlign w:val="center"/>
          </w:tcPr>
          <w:p w14:paraId="26FCB38B" w14:textId="710E8E16" w:rsidR="00DD4036" w:rsidRPr="00926945" w:rsidRDefault="0074685A"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DD4036" w:rsidRPr="00926945">
                  <w:rPr>
                    <w:rFonts w:ascii="Arial" w:eastAsiaTheme="minorHAnsi" w:hAnsi="Arial" w:cs="Arial"/>
                    <w:lang w:eastAsia="en-US"/>
                  </w:rPr>
                  <w:t>CHUT : FR 382 631 00 125</w:t>
                </w:r>
              </w:sdtContent>
            </w:sdt>
          </w:p>
        </w:tc>
      </w:tr>
      <w:tr w:rsidR="00DD4036" w:rsidRPr="00301E55" w14:paraId="3C1895DB" w14:textId="77777777" w:rsidTr="00DD4036">
        <w:trPr>
          <w:trHeight w:val="384"/>
          <w:jc w:val="center"/>
        </w:trPr>
        <w:tc>
          <w:tcPr>
            <w:tcW w:w="2765" w:type="dxa"/>
            <w:shd w:val="clear" w:color="auto" w:fill="EAF1DD" w:themeFill="accent3" w:themeFillTint="33"/>
            <w:vAlign w:val="center"/>
          </w:tcPr>
          <w:p w14:paraId="2ED0A064" w14:textId="4A3782DF"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 SIRET</w:t>
            </w:r>
            <w:r w:rsidR="00DA659C">
              <w:rPr>
                <w:rFonts w:ascii="Arial" w:hAnsi="Arial" w:cs="Arial"/>
                <w:bCs/>
                <w:sz w:val="20"/>
                <w:szCs w:val="20"/>
              </w:rPr>
              <w:t xml:space="preserve"> MOA</w:t>
            </w:r>
          </w:p>
        </w:tc>
        <w:tc>
          <w:tcPr>
            <w:tcW w:w="7300" w:type="dxa"/>
            <w:gridSpan w:val="10"/>
            <w:vAlign w:val="center"/>
          </w:tcPr>
          <w:p w14:paraId="14A5EA42" w14:textId="633DFE9E" w:rsidR="00DD4036" w:rsidRPr="00926945" w:rsidRDefault="0074685A" w:rsidP="00314A5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DD4036" w:rsidRPr="00926945">
                  <w:rPr>
                    <w:rFonts w:ascii="Arial" w:eastAsiaTheme="minorHAnsi" w:hAnsi="Arial" w:cs="Arial"/>
                    <w:lang w:eastAsia="en-US"/>
                  </w:rPr>
                  <w:t>CHUT : 263 100 125 00016</w:t>
                </w:r>
              </w:sdtContent>
            </w:sdt>
          </w:p>
        </w:tc>
      </w:tr>
      <w:tr w:rsidR="00DD4036"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10"/>
            <w:vAlign w:val="center"/>
          </w:tcPr>
          <w:p w14:paraId="1C483D2A" w14:textId="32DF91C0" w:rsidR="00DD4036" w:rsidRPr="001519C1" w:rsidRDefault="00DD4036" w:rsidP="001519C1">
            <w:pPr>
              <w:pStyle w:val="fcase2metab"/>
              <w:ind w:left="0" w:firstLine="0"/>
              <w:rPr>
                <w:rFonts w:ascii="Arial" w:eastAsiaTheme="minorHAnsi" w:hAnsi="Arial" w:cs="Arial"/>
                <w:b/>
                <w:highlight w:val="lightGray"/>
                <w:lang w:eastAsia="en-US"/>
              </w:rPr>
            </w:pPr>
            <w:r w:rsidRPr="001174E8">
              <w:rPr>
                <w:rFonts w:ascii="Arial" w:eastAsiaTheme="minorHAnsi" w:hAnsi="Arial" w:cs="Arial"/>
                <w:b/>
                <w:lang w:eastAsia="en-US"/>
              </w:rPr>
              <w:t>M</w:t>
            </w:r>
            <w:r w:rsidR="009E4662" w:rsidRPr="001174E8">
              <w:rPr>
                <w:rFonts w:ascii="Arial" w:eastAsiaTheme="minorHAnsi" w:hAnsi="Arial" w:cs="Arial"/>
                <w:b/>
                <w:lang w:eastAsia="en-US"/>
              </w:rPr>
              <w:t>adame la trésorière</w:t>
            </w:r>
            <w:r w:rsidR="001519C1" w:rsidRPr="001174E8">
              <w:rPr>
                <w:rFonts w:ascii="Arial" w:eastAsiaTheme="minorHAnsi" w:hAnsi="Arial" w:cs="Arial"/>
                <w:b/>
                <w:lang w:eastAsia="en-US"/>
              </w:rPr>
              <w:t>, agent comptable</w:t>
            </w:r>
            <w:r w:rsidRPr="001174E8">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1174E8">
                  <w:rPr>
                    <w:rFonts w:ascii="Arial" w:eastAsiaTheme="minorHAnsi" w:hAnsi="Arial" w:cs="Arial"/>
                    <w:b/>
                    <w:lang w:eastAsia="en-US"/>
                  </w:rPr>
                  <w:t>centre hospitalier universitaire de</w:t>
                </w:r>
                <w:r w:rsidR="001519C1" w:rsidRPr="001174E8">
                  <w:rPr>
                    <w:rFonts w:ascii="Arial" w:eastAsiaTheme="minorHAnsi" w:hAnsi="Arial" w:cs="Arial"/>
                    <w:b/>
                    <w:lang w:eastAsia="en-US"/>
                  </w:rPr>
                  <w:t xml:space="preserve"> </w:t>
                </w:r>
                <w:r w:rsidRPr="001174E8">
                  <w:rPr>
                    <w:rFonts w:ascii="Arial" w:eastAsiaTheme="minorHAnsi" w:hAnsi="Arial" w:cs="Arial"/>
                    <w:b/>
                    <w:lang w:eastAsia="en-US"/>
                  </w:rPr>
                  <w:t>Toulouse</w:t>
                </w:r>
              </w:sdtContent>
            </w:sdt>
            <w:r w:rsidR="001519C1" w:rsidRPr="001174E8">
              <w:rPr>
                <w:rFonts w:ascii="Arial" w:eastAsiaTheme="minorHAnsi" w:hAnsi="Arial" w:cs="Arial"/>
                <w:b/>
                <w:lang w:eastAsia="en-US"/>
              </w:rPr>
              <w:t xml:space="preserve"> </w:t>
            </w:r>
            <w:r w:rsidRPr="001174E8">
              <w:rPr>
                <w:rFonts w:ascii="Arial" w:eastAsiaTheme="minorHAnsi" w:hAnsi="Arial" w:cs="Arial"/>
                <w:lang w:eastAsia="en-US"/>
              </w:rPr>
              <w:t>Hôtel-Dieu Saint-Jacques  2 rue Viguerie  TSA 80035  31059 Toulouse cedex 9</w:t>
            </w:r>
          </w:p>
        </w:tc>
      </w:tr>
      <w:tr w:rsidR="00DD4036"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10"/>
            <w:vAlign w:val="center"/>
          </w:tcPr>
          <w:p w14:paraId="6B03CB7F" w14:textId="4E6E1E05" w:rsidR="0074685A" w:rsidRPr="001C0786" w:rsidRDefault="0074685A" w:rsidP="0074685A">
            <w:pPr>
              <w:pStyle w:val="En-tte"/>
              <w:jc w:val="center"/>
              <w:rPr>
                <w:rFonts w:ascii="Arial" w:hAnsi="Arial" w:cs="Arial"/>
                <w:bCs/>
                <w:sz w:val="20"/>
                <w:szCs w:val="20"/>
              </w:rPr>
            </w:pPr>
            <w:r>
              <w:rPr>
                <w:rFonts w:ascii="Arial" w:hAnsi="Arial" w:cs="Arial"/>
                <w:bCs/>
                <w:sz w:val="20"/>
                <w:szCs w:val="20"/>
              </w:rPr>
              <w:t>09/2025</w:t>
            </w:r>
          </w:p>
        </w:tc>
      </w:tr>
      <w:tr w:rsidR="00DD4036" w:rsidRPr="00301E55" w14:paraId="0CC677FB" w14:textId="77777777" w:rsidTr="00D34AEA">
        <w:trPr>
          <w:trHeight w:val="1296"/>
          <w:jc w:val="center"/>
        </w:trPr>
        <w:tc>
          <w:tcPr>
            <w:tcW w:w="2765" w:type="dxa"/>
            <w:shd w:val="clear" w:color="auto" w:fill="EAF1DD" w:themeFill="accent3" w:themeFillTint="33"/>
            <w:vAlign w:val="center"/>
          </w:tcPr>
          <w:p w14:paraId="79F21DF6"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DD4036" w:rsidRPr="001C0786" w:rsidRDefault="00DD4036" w:rsidP="00314A5D">
            <w:pPr>
              <w:pStyle w:val="En-tte"/>
              <w:jc w:val="right"/>
              <w:rPr>
                <w:rFonts w:ascii="Arial" w:hAnsi="Arial" w:cs="Arial"/>
                <w:bCs/>
                <w:sz w:val="20"/>
                <w:szCs w:val="20"/>
              </w:rPr>
            </w:pPr>
          </w:p>
        </w:tc>
        <w:tc>
          <w:tcPr>
            <w:tcW w:w="7300" w:type="dxa"/>
            <w:gridSpan w:val="10"/>
            <w:vAlign w:val="center"/>
          </w:tcPr>
          <w:p w14:paraId="00E3CB01" w14:textId="77777777" w:rsidR="00DD4036" w:rsidRPr="00D34AEA" w:rsidRDefault="00DD4036" w:rsidP="00314A5D">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3DEF9D43" w14:textId="77777777" w:rsidR="00DD4036" w:rsidRPr="00D34AEA" w:rsidRDefault="00DD4036" w:rsidP="00314A5D">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2C70DA26" w14:textId="1543D00B" w:rsidR="00DD4036" w:rsidRPr="00D34AEA" w:rsidRDefault="00DD4036" w:rsidP="00314A5D">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006DBBB3" w14:textId="66E818AD" w:rsidR="00DD4036" w:rsidRPr="007740BC" w:rsidRDefault="00DD4036" w:rsidP="00314A5D">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DD4036" w:rsidRPr="00301E55" w14:paraId="6A356571" w14:textId="77777777" w:rsidTr="00CF3F28">
        <w:trPr>
          <w:trHeight w:val="697"/>
          <w:jc w:val="center"/>
        </w:trPr>
        <w:tc>
          <w:tcPr>
            <w:tcW w:w="2765" w:type="dxa"/>
            <w:shd w:val="clear" w:color="auto" w:fill="EAF1DD" w:themeFill="accent3" w:themeFillTint="33"/>
            <w:vAlign w:val="center"/>
          </w:tcPr>
          <w:p w14:paraId="34F5834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4"/>
          </w:tcPr>
          <w:p w14:paraId="49B9BE0D" w14:textId="59C3163F" w:rsidR="00DD4036" w:rsidRPr="001C0786" w:rsidRDefault="00DD4036" w:rsidP="00314A5D">
            <w:pPr>
              <w:pStyle w:val="En-tte"/>
              <w:rPr>
                <w:rFonts w:ascii="Arial" w:hAnsi="Arial" w:cs="Arial"/>
                <w:bCs/>
                <w:sz w:val="20"/>
                <w:szCs w:val="20"/>
              </w:rPr>
            </w:pPr>
            <w:r w:rsidRPr="001C0786">
              <w:rPr>
                <w:rFonts w:ascii="Arial" w:hAnsi="Arial" w:cs="Arial"/>
                <w:bCs/>
                <w:sz w:val="20"/>
                <w:szCs w:val="20"/>
              </w:rPr>
              <w:t xml:space="preserve">Fait à Toulouse, le </w:t>
            </w:r>
            <w:r w:rsidR="00CF3F28" w:rsidRPr="00CF3F28">
              <w:rPr>
                <w:rFonts w:ascii="Arial" w:hAnsi="Arial" w:cs="Arial"/>
                <w:color w:val="FFFFFF" w:themeColor="background1"/>
              </w:rPr>
              <w:t>#date#</w:t>
            </w:r>
          </w:p>
        </w:tc>
        <w:tc>
          <w:tcPr>
            <w:tcW w:w="3355" w:type="dxa"/>
            <w:gridSpan w:val="6"/>
          </w:tcPr>
          <w:p w14:paraId="68D18B79" w14:textId="1DB5F452" w:rsidR="00DD4036" w:rsidRDefault="001174E8" w:rsidP="00314A5D">
            <w:pPr>
              <w:tabs>
                <w:tab w:val="left" w:pos="2776"/>
                <w:tab w:val="left" w:pos="5529"/>
              </w:tabs>
              <w:spacing w:after="0" w:line="240" w:lineRule="auto"/>
              <w:rPr>
                <w:rFonts w:ascii="Arial" w:hAnsi="Arial" w:cs="Arial"/>
                <w:b/>
                <w:sz w:val="20"/>
                <w:szCs w:val="20"/>
              </w:rPr>
            </w:pPr>
            <w:r>
              <w:rPr>
                <w:rFonts w:ascii="Arial" w:hAnsi="Arial" w:cs="Arial"/>
                <w:b/>
                <w:sz w:val="20"/>
                <w:szCs w:val="20"/>
              </w:rPr>
              <w:t>Par délégation et pour le Directeur général, Monsieur Matthieu FLEUREAU, Directeur adjoint du CHU de Toulouse</w:t>
            </w:r>
          </w:p>
          <w:p w14:paraId="75BCE1F5" w14:textId="4D8604D4" w:rsidR="00CF3F28" w:rsidRPr="001C0786" w:rsidRDefault="00CF3F28" w:rsidP="00314A5D">
            <w:pPr>
              <w:tabs>
                <w:tab w:val="left" w:pos="2776"/>
                <w:tab w:val="left" w:pos="5529"/>
              </w:tabs>
              <w:spacing w:after="0" w:line="240" w:lineRule="auto"/>
              <w:rPr>
                <w:rFonts w:ascii="Arial" w:hAnsi="Arial" w:cs="Arial"/>
                <w:b/>
                <w:sz w:val="20"/>
                <w:szCs w:val="20"/>
              </w:rPr>
            </w:pPr>
            <w:r w:rsidRPr="00CF3F28">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4143E899" w14:textId="77777777" w:rsidR="004B1668" w:rsidRDefault="004B1668" w:rsidP="00314A5D">
          <w:pPr>
            <w:pStyle w:val="En-ttedetabledesmatires"/>
            <w:spacing w:line="240" w:lineRule="auto"/>
            <w:rPr>
              <w:rFonts w:asciiTheme="minorHAnsi" w:eastAsiaTheme="minorHAnsi" w:hAnsiTheme="minorHAnsi" w:cstheme="minorBidi"/>
              <w:b w:val="0"/>
              <w:bCs w:val="0"/>
              <w:color w:val="auto"/>
              <w:sz w:val="22"/>
              <w:szCs w:val="22"/>
              <w:lang w:eastAsia="en-US"/>
            </w:rPr>
          </w:pPr>
          <w:r>
            <w:rPr>
              <w:rFonts w:asciiTheme="minorHAnsi" w:eastAsiaTheme="minorHAnsi" w:hAnsiTheme="minorHAnsi" w:cstheme="minorBidi"/>
              <w:b w:val="0"/>
              <w:bCs w:val="0"/>
              <w:color w:val="auto"/>
              <w:sz w:val="22"/>
              <w:szCs w:val="22"/>
              <w:lang w:eastAsia="en-US"/>
            </w:rPr>
            <w:br w:type="page"/>
          </w:r>
        </w:p>
        <w:p w14:paraId="10F92EC5" w14:textId="6C48D5ED" w:rsidR="009A7818" w:rsidRPr="00301E55" w:rsidRDefault="009A7818" w:rsidP="00314A5D">
          <w:pPr>
            <w:pStyle w:val="En-ttedetabledesmatires"/>
            <w:spacing w:line="240" w:lineRule="auto"/>
          </w:pPr>
          <w:r w:rsidRPr="00301E55">
            <w:lastRenderedPageBreak/>
            <w:t>Table des matières</w:t>
          </w:r>
        </w:p>
        <w:p w14:paraId="001640A7" w14:textId="1A50D856" w:rsidR="006348E2"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3655030" w:history="1">
            <w:r w:rsidR="006348E2" w:rsidRPr="002F2E77">
              <w:rPr>
                <w:rStyle w:val="Lienhypertexte"/>
                <w:noProof/>
                <w14:scene3d>
                  <w14:camera w14:prst="orthographicFront"/>
                  <w14:lightRig w14:rig="threePt" w14:dir="t">
                    <w14:rot w14:lat="0" w14:lon="0" w14:rev="0"/>
                  </w14:lightRig>
                </w14:scene3d>
              </w:rPr>
              <w:t>0</w:t>
            </w:r>
            <w:r w:rsidR="006348E2">
              <w:rPr>
                <w:rFonts w:eastAsiaTheme="minorEastAsia"/>
                <w:noProof/>
                <w:lang w:eastAsia="fr-FR"/>
              </w:rPr>
              <w:tab/>
            </w:r>
            <w:r w:rsidR="006348E2" w:rsidRPr="002F2E77">
              <w:rPr>
                <w:rStyle w:val="Lienhypertexte"/>
                <w:noProof/>
              </w:rPr>
              <w:t>Définitions</w:t>
            </w:r>
            <w:r w:rsidR="006348E2">
              <w:rPr>
                <w:noProof/>
                <w:webHidden/>
              </w:rPr>
              <w:tab/>
            </w:r>
            <w:r w:rsidR="006348E2">
              <w:rPr>
                <w:noProof/>
                <w:webHidden/>
              </w:rPr>
              <w:fldChar w:fldCharType="begin"/>
            </w:r>
            <w:r w:rsidR="006348E2">
              <w:rPr>
                <w:noProof/>
                <w:webHidden/>
              </w:rPr>
              <w:instrText xml:space="preserve"> PAGEREF _Toc203655030 \h </w:instrText>
            </w:r>
            <w:r w:rsidR="006348E2">
              <w:rPr>
                <w:noProof/>
                <w:webHidden/>
              </w:rPr>
            </w:r>
            <w:r w:rsidR="006348E2">
              <w:rPr>
                <w:noProof/>
                <w:webHidden/>
              </w:rPr>
              <w:fldChar w:fldCharType="separate"/>
            </w:r>
            <w:r w:rsidR="006348E2">
              <w:rPr>
                <w:noProof/>
                <w:webHidden/>
              </w:rPr>
              <w:t>7</w:t>
            </w:r>
            <w:r w:rsidR="006348E2">
              <w:rPr>
                <w:noProof/>
                <w:webHidden/>
              </w:rPr>
              <w:fldChar w:fldCharType="end"/>
            </w:r>
          </w:hyperlink>
        </w:p>
        <w:p w14:paraId="70BAFB6A" w14:textId="69A0F179" w:rsidR="006348E2" w:rsidRDefault="0074685A">
          <w:pPr>
            <w:pStyle w:val="TM1"/>
            <w:tabs>
              <w:tab w:val="left" w:pos="440"/>
              <w:tab w:val="right" w:leader="dot" w:pos="9062"/>
            </w:tabs>
            <w:rPr>
              <w:rFonts w:eastAsiaTheme="minorEastAsia"/>
              <w:noProof/>
              <w:lang w:eastAsia="fr-FR"/>
            </w:rPr>
          </w:pPr>
          <w:hyperlink w:anchor="_Toc203655031" w:history="1">
            <w:r w:rsidR="006348E2" w:rsidRPr="002F2E77">
              <w:rPr>
                <w:rStyle w:val="Lienhypertexte"/>
                <w:noProof/>
                <w14:scene3d>
                  <w14:camera w14:prst="orthographicFront"/>
                  <w14:lightRig w14:rig="threePt" w14:dir="t">
                    <w14:rot w14:lat="0" w14:lon="0" w14:rev="0"/>
                  </w14:lightRig>
                </w14:scene3d>
              </w:rPr>
              <w:t>1</w:t>
            </w:r>
            <w:r w:rsidR="006348E2">
              <w:rPr>
                <w:rFonts w:eastAsiaTheme="minorEastAsia"/>
                <w:noProof/>
                <w:lang w:eastAsia="fr-FR"/>
              </w:rPr>
              <w:tab/>
            </w:r>
            <w:r w:rsidR="006348E2" w:rsidRPr="002F2E77">
              <w:rPr>
                <w:rStyle w:val="Lienhypertexte"/>
                <w:noProof/>
              </w:rPr>
              <w:t>Objet du marché – dispositions générales</w:t>
            </w:r>
            <w:r w:rsidR="006348E2">
              <w:rPr>
                <w:noProof/>
                <w:webHidden/>
              </w:rPr>
              <w:tab/>
            </w:r>
            <w:r w:rsidR="006348E2">
              <w:rPr>
                <w:noProof/>
                <w:webHidden/>
              </w:rPr>
              <w:fldChar w:fldCharType="begin"/>
            </w:r>
            <w:r w:rsidR="006348E2">
              <w:rPr>
                <w:noProof/>
                <w:webHidden/>
              </w:rPr>
              <w:instrText xml:space="preserve"> PAGEREF _Toc203655031 \h </w:instrText>
            </w:r>
            <w:r w:rsidR="006348E2">
              <w:rPr>
                <w:noProof/>
                <w:webHidden/>
              </w:rPr>
            </w:r>
            <w:r w:rsidR="006348E2">
              <w:rPr>
                <w:noProof/>
                <w:webHidden/>
              </w:rPr>
              <w:fldChar w:fldCharType="separate"/>
            </w:r>
            <w:r w:rsidR="006348E2">
              <w:rPr>
                <w:noProof/>
                <w:webHidden/>
              </w:rPr>
              <w:t>7</w:t>
            </w:r>
            <w:r w:rsidR="006348E2">
              <w:rPr>
                <w:noProof/>
                <w:webHidden/>
              </w:rPr>
              <w:fldChar w:fldCharType="end"/>
            </w:r>
          </w:hyperlink>
        </w:p>
        <w:p w14:paraId="504C0CEA" w14:textId="4BB419B7" w:rsidR="006348E2" w:rsidRDefault="0074685A">
          <w:pPr>
            <w:pStyle w:val="TM2"/>
            <w:tabs>
              <w:tab w:val="left" w:pos="880"/>
              <w:tab w:val="right" w:leader="dot" w:pos="9062"/>
            </w:tabs>
            <w:rPr>
              <w:rFonts w:eastAsiaTheme="minorEastAsia"/>
              <w:noProof/>
              <w:lang w:eastAsia="fr-FR"/>
            </w:rPr>
          </w:pPr>
          <w:hyperlink w:anchor="_Toc203655032" w:history="1">
            <w:r w:rsidR="006348E2" w:rsidRPr="002F2E77">
              <w:rPr>
                <w:rStyle w:val="Lienhypertexte"/>
                <w:noProof/>
                <w14:scene3d>
                  <w14:camera w14:prst="orthographicFront"/>
                  <w14:lightRig w14:rig="threePt" w14:dir="t">
                    <w14:rot w14:lat="0" w14:lon="0" w14:rev="0"/>
                  </w14:lightRig>
                </w14:scene3d>
              </w:rPr>
              <w:t>1.1</w:t>
            </w:r>
            <w:r w:rsidR="006348E2">
              <w:rPr>
                <w:rFonts w:eastAsiaTheme="minorEastAsia"/>
                <w:noProof/>
                <w:lang w:eastAsia="fr-FR"/>
              </w:rPr>
              <w:tab/>
            </w:r>
            <w:r w:rsidR="006348E2" w:rsidRPr="002F2E77">
              <w:rPr>
                <w:rStyle w:val="Lienhypertexte"/>
                <w:noProof/>
              </w:rPr>
              <w:t>Objet du marché</w:t>
            </w:r>
            <w:r w:rsidR="006348E2">
              <w:rPr>
                <w:noProof/>
                <w:webHidden/>
              </w:rPr>
              <w:tab/>
            </w:r>
            <w:r w:rsidR="006348E2">
              <w:rPr>
                <w:noProof/>
                <w:webHidden/>
              </w:rPr>
              <w:fldChar w:fldCharType="begin"/>
            </w:r>
            <w:r w:rsidR="006348E2">
              <w:rPr>
                <w:noProof/>
                <w:webHidden/>
              </w:rPr>
              <w:instrText xml:space="preserve"> PAGEREF _Toc203655032 \h </w:instrText>
            </w:r>
            <w:r w:rsidR="006348E2">
              <w:rPr>
                <w:noProof/>
                <w:webHidden/>
              </w:rPr>
            </w:r>
            <w:r w:rsidR="006348E2">
              <w:rPr>
                <w:noProof/>
                <w:webHidden/>
              </w:rPr>
              <w:fldChar w:fldCharType="separate"/>
            </w:r>
            <w:r w:rsidR="006348E2">
              <w:rPr>
                <w:noProof/>
                <w:webHidden/>
              </w:rPr>
              <w:t>7</w:t>
            </w:r>
            <w:r w:rsidR="006348E2">
              <w:rPr>
                <w:noProof/>
                <w:webHidden/>
              </w:rPr>
              <w:fldChar w:fldCharType="end"/>
            </w:r>
          </w:hyperlink>
        </w:p>
        <w:p w14:paraId="10985AC8" w14:textId="72797891" w:rsidR="006348E2" w:rsidRDefault="0074685A">
          <w:pPr>
            <w:pStyle w:val="TM2"/>
            <w:tabs>
              <w:tab w:val="left" w:pos="880"/>
              <w:tab w:val="right" w:leader="dot" w:pos="9062"/>
            </w:tabs>
            <w:rPr>
              <w:rFonts w:eastAsiaTheme="minorEastAsia"/>
              <w:noProof/>
              <w:lang w:eastAsia="fr-FR"/>
            </w:rPr>
          </w:pPr>
          <w:hyperlink w:anchor="_Toc203655033" w:history="1">
            <w:r w:rsidR="006348E2" w:rsidRPr="002F2E77">
              <w:rPr>
                <w:rStyle w:val="Lienhypertexte"/>
                <w:noProof/>
                <w14:scene3d>
                  <w14:camera w14:prst="orthographicFront"/>
                  <w14:lightRig w14:rig="threePt" w14:dir="t">
                    <w14:rot w14:lat="0" w14:lon="0" w14:rev="0"/>
                  </w14:lightRig>
                </w14:scene3d>
              </w:rPr>
              <w:t>1.2</w:t>
            </w:r>
            <w:r w:rsidR="006348E2">
              <w:rPr>
                <w:rFonts w:eastAsiaTheme="minorEastAsia"/>
                <w:noProof/>
                <w:lang w:eastAsia="fr-FR"/>
              </w:rPr>
              <w:tab/>
            </w:r>
            <w:r w:rsidR="006348E2" w:rsidRPr="002F2E77">
              <w:rPr>
                <w:rStyle w:val="Lienhypertexte"/>
                <w:noProof/>
              </w:rPr>
              <w:t>Allotissement</w:t>
            </w:r>
            <w:r w:rsidR="006348E2">
              <w:rPr>
                <w:noProof/>
                <w:webHidden/>
              </w:rPr>
              <w:tab/>
            </w:r>
            <w:r w:rsidR="006348E2">
              <w:rPr>
                <w:noProof/>
                <w:webHidden/>
              </w:rPr>
              <w:fldChar w:fldCharType="begin"/>
            </w:r>
            <w:r w:rsidR="006348E2">
              <w:rPr>
                <w:noProof/>
                <w:webHidden/>
              </w:rPr>
              <w:instrText xml:space="preserve"> PAGEREF _Toc203655033 \h </w:instrText>
            </w:r>
            <w:r w:rsidR="006348E2">
              <w:rPr>
                <w:noProof/>
                <w:webHidden/>
              </w:rPr>
            </w:r>
            <w:r w:rsidR="006348E2">
              <w:rPr>
                <w:noProof/>
                <w:webHidden/>
              </w:rPr>
              <w:fldChar w:fldCharType="separate"/>
            </w:r>
            <w:r w:rsidR="006348E2">
              <w:rPr>
                <w:noProof/>
                <w:webHidden/>
              </w:rPr>
              <w:t>8</w:t>
            </w:r>
            <w:r w:rsidR="006348E2">
              <w:rPr>
                <w:noProof/>
                <w:webHidden/>
              </w:rPr>
              <w:fldChar w:fldCharType="end"/>
            </w:r>
          </w:hyperlink>
        </w:p>
        <w:p w14:paraId="3FDF621B" w14:textId="41F79DC0" w:rsidR="006348E2" w:rsidRDefault="0074685A">
          <w:pPr>
            <w:pStyle w:val="TM2"/>
            <w:tabs>
              <w:tab w:val="left" w:pos="880"/>
              <w:tab w:val="right" w:leader="dot" w:pos="9062"/>
            </w:tabs>
            <w:rPr>
              <w:rFonts w:eastAsiaTheme="minorEastAsia"/>
              <w:noProof/>
              <w:lang w:eastAsia="fr-FR"/>
            </w:rPr>
          </w:pPr>
          <w:hyperlink w:anchor="_Toc203655034" w:history="1">
            <w:r w:rsidR="006348E2" w:rsidRPr="002F2E77">
              <w:rPr>
                <w:rStyle w:val="Lienhypertexte"/>
                <w:noProof/>
                <w14:scene3d>
                  <w14:camera w14:prst="orthographicFront"/>
                  <w14:lightRig w14:rig="threePt" w14:dir="t">
                    <w14:rot w14:lat="0" w14:lon="0" w14:rev="0"/>
                  </w14:lightRig>
                </w14:scene3d>
              </w:rPr>
              <w:t>1.3</w:t>
            </w:r>
            <w:r w:rsidR="006348E2">
              <w:rPr>
                <w:rFonts w:eastAsiaTheme="minorEastAsia"/>
                <w:noProof/>
                <w:lang w:eastAsia="fr-FR"/>
              </w:rPr>
              <w:tab/>
            </w:r>
            <w:r w:rsidR="006348E2" w:rsidRPr="002F2E77">
              <w:rPr>
                <w:rStyle w:val="Lienhypertexte"/>
                <w:noProof/>
              </w:rPr>
              <w:t>Marchés de prestations similaires</w:t>
            </w:r>
            <w:r w:rsidR="006348E2">
              <w:rPr>
                <w:noProof/>
                <w:webHidden/>
              </w:rPr>
              <w:tab/>
            </w:r>
            <w:r w:rsidR="006348E2">
              <w:rPr>
                <w:noProof/>
                <w:webHidden/>
              </w:rPr>
              <w:fldChar w:fldCharType="begin"/>
            </w:r>
            <w:r w:rsidR="006348E2">
              <w:rPr>
                <w:noProof/>
                <w:webHidden/>
              </w:rPr>
              <w:instrText xml:space="preserve"> PAGEREF _Toc203655034 \h </w:instrText>
            </w:r>
            <w:r w:rsidR="006348E2">
              <w:rPr>
                <w:noProof/>
                <w:webHidden/>
              </w:rPr>
            </w:r>
            <w:r w:rsidR="006348E2">
              <w:rPr>
                <w:noProof/>
                <w:webHidden/>
              </w:rPr>
              <w:fldChar w:fldCharType="separate"/>
            </w:r>
            <w:r w:rsidR="006348E2">
              <w:rPr>
                <w:noProof/>
                <w:webHidden/>
              </w:rPr>
              <w:t>8</w:t>
            </w:r>
            <w:r w:rsidR="006348E2">
              <w:rPr>
                <w:noProof/>
                <w:webHidden/>
              </w:rPr>
              <w:fldChar w:fldCharType="end"/>
            </w:r>
          </w:hyperlink>
        </w:p>
        <w:p w14:paraId="77C3692B" w14:textId="4692D720" w:rsidR="006348E2" w:rsidRDefault="0074685A">
          <w:pPr>
            <w:pStyle w:val="TM2"/>
            <w:tabs>
              <w:tab w:val="left" w:pos="880"/>
              <w:tab w:val="right" w:leader="dot" w:pos="9062"/>
            </w:tabs>
            <w:rPr>
              <w:rFonts w:eastAsiaTheme="minorEastAsia"/>
              <w:noProof/>
              <w:lang w:eastAsia="fr-FR"/>
            </w:rPr>
          </w:pPr>
          <w:hyperlink w:anchor="_Toc203655035" w:history="1">
            <w:r w:rsidR="006348E2" w:rsidRPr="002F2E77">
              <w:rPr>
                <w:rStyle w:val="Lienhypertexte"/>
                <w:noProof/>
                <w14:scene3d>
                  <w14:camera w14:prst="orthographicFront"/>
                  <w14:lightRig w14:rig="threePt" w14:dir="t">
                    <w14:rot w14:lat="0" w14:lon="0" w14:rev="0"/>
                  </w14:lightRig>
                </w14:scene3d>
              </w:rPr>
              <w:t>1.4</w:t>
            </w:r>
            <w:r w:rsidR="006348E2">
              <w:rPr>
                <w:rFonts w:eastAsiaTheme="minorEastAsia"/>
                <w:noProof/>
                <w:lang w:eastAsia="fr-FR"/>
              </w:rPr>
              <w:tab/>
            </w:r>
            <w:r w:rsidR="006348E2" w:rsidRPr="002F2E77">
              <w:rPr>
                <w:rStyle w:val="Lienhypertexte"/>
                <w:noProof/>
              </w:rPr>
              <w:t>Définition des parties au contrat</w:t>
            </w:r>
            <w:r w:rsidR="006348E2">
              <w:rPr>
                <w:noProof/>
                <w:webHidden/>
              </w:rPr>
              <w:tab/>
            </w:r>
            <w:r w:rsidR="006348E2">
              <w:rPr>
                <w:noProof/>
                <w:webHidden/>
              </w:rPr>
              <w:fldChar w:fldCharType="begin"/>
            </w:r>
            <w:r w:rsidR="006348E2">
              <w:rPr>
                <w:noProof/>
                <w:webHidden/>
              </w:rPr>
              <w:instrText xml:space="preserve"> PAGEREF _Toc203655035 \h </w:instrText>
            </w:r>
            <w:r w:rsidR="006348E2">
              <w:rPr>
                <w:noProof/>
                <w:webHidden/>
              </w:rPr>
            </w:r>
            <w:r w:rsidR="006348E2">
              <w:rPr>
                <w:noProof/>
                <w:webHidden/>
              </w:rPr>
              <w:fldChar w:fldCharType="separate"/>
            </w:r>
            <w:r w:rsidR="006348E2">
              <w:rPr>
                <w:noProof/>
                <w:webHidden/>
              </w:rPr>
              <w:t>8</w:t>
            </w:r>
            <w:r w:rsidR="006348E2">
              <w:rPr>
                <w:noProof/>
                <w:webHidden/>
              </w:rPr>
              <w:fldChar w:fldCharType="end"/>
            </w:r>
          </w:hyperlink>
        </w:p>
        <w:p w14:paraId="1EA67BC7" w14:textId="03CC0B11" w:rsidR="006348E2" w:rsidRDefault="0074685A">
          <w:pPr>
            <w:pStyle w:val="TM3"/>
            <w:tabs>
              <w:tab w:val="left" w:pos="1320"/>
              <w:tab w:val="right" w:leader="dot" w:pos="9062"/>
            </w:tabs>
            <w:rPr>
              <w:rFonts w:eastAsiaTheme="minorEastAsia"/>
              <w:noProof/>
              <w:lang w:eastAsia="fr-FR"/>
            </w:rPr>
          </w:pPr>
          <w:hyperlink w:anchor="_Toc203655036" w:history="1">
            <w:r w:rsidR="006348E2" w:rsidRPr="002F2E77">
              <w:rPr>
                <w:rStyle w:val="Lienhypertexte"/>
                <w:noProof/>
                <w14:scene3d>
                  <w14:camera w14:prst="orthographicFront"/>
                  <w14:lightRig w14:rig="threePt" w14:dir="t">
                    <w14:rot w14:lat="0" w14:lon="0" w14:rev="0"/>
                  </w14:lightRig>
                </w14:scene3d>
              </w:rPr>
              <w:t>1.4.1</w:t>
            </w:r>
            <w:r w:rsidR="006348E2">
              <w:rPr>
                <w:rFonts w:eastAsiaTheme="minorEastAsia"/>
                <w:noProof/>
                <w:lang w:eastAsia="fr-FR"/>
              </w:rPr>
              <w:tab/>
            </w:r>
            <w:r w:rsidR="006348E2" w:rsidRPr="002F2E77">
              <w:rPr>
                <w:rStyle w:val="Lienhypertexte"/>
                <w:noProof/>
              </w:rPr>
              <w:t>Pouvoir Adjudicateur</w:t>
            </w:r>
            <w:r w:rsidR="006348E2">
              <w:rPr>
                <w:noProof/>
                <w:webHidden/>
              </w:rPr>
              <w:tab/>
            </w:r>
            <w:r w:rsidR="006348E2">
              <w:rPr>
                <w:noProof/>
                <w:webHidden/>
              </w:rPr>
              <w:fldChar w:fldCharType="begin"/>
            </w:r>
            <w:r w:rsidR="006348E2">
              <w:rPr>
                <w:noProof/>
                <w:webHidden/>
              </w:rPr>
              <w:instrText xml:space="preserve"> PAGEREF _Toc203655036 \h </w:instrText>
            </w:r>
            <w:r w:rsidR="006348E2">
              <w:rPr>
                <w:noProof/>
                <w:webHidden/>
              </w:rPr>
            </w:r>
            <w:r w:rsidR="006348E2">
              <w:rPr>
                <w:noProof/>
                <w:webHidden/>
              </w:rPr>
              <w:fldChar w:fldCharType="separate"/>
            </w:r>
            <w:r w:rsidR="006348E2">
              <w:rPr>
                <w:noProof/>
                <w:webHidden/>
              </w:rPr>
              <w:t>8</w:t>
            </w:r>
            <w:r w:rsidR="006348E2">
              <w:rPr>
                <w:noProof/>
                <w:webHidden/>
              </w:rPr>
              <w:fldChar w:fldCharType="end"/>
            </w:r>
          </w:hyperlink>
        </w:p>
        <w:p w14:paraId="73E73D28" w14:textId="363F64BC" w:rsidR="006348E2" w:rsidRDefault="0074685A">
          <w:pPr>
            <w:pStyle w:val="TM3"/>
            <w:tabs>
              <w:tab w:val="left" w:pos="1320"/>
              <w:tab w:val="right" w:leader="dot" w:pos="9062"/>
            </w:tabs>
            <w:rPr>
              <w:rFonts w:eastAsiaTheme="minorEastAsia"/>
              <w:noProof/>
              <w:lang w:eastAsia="fr-FR"/>
            </w:rPr>
          </w:pPr>
          <w:hyperlink w:anchor="_Toc203655037" w:history="1">
            <w:r w:rsidR="006348E2" w:rsidRPr="002F2E77">
              <w:rPr>
                <w:rStyle w:val="Lienhypertexte"/>
                <w:noProof/>
                <w14:scene3d>
                  <w14:camera w14:prst="orthographicFront"/>
                  <w14:lightRig w14:rig="threePt" w14:dir="t">
                    <w14:rot w14:lat="0" w14:lon="0" w14:rev="0"/>
                  </w14:lightRig>
                </w14:scene3d>
              </w:rPr>
              <w:t>1.4.2</w:t>
            </w:r>
            <w:r w:rsidR="006348E2">
              <w:rPr>
                <w:rFonts w:eastAsiaTheme="minorEastAsia"/>
                <w:noProof/>
                <w:lang w:eastAsia="fr-FR"/>
              </w:rPr>
              <w:tab/>
            </w:r>
            <w:r w:rsidR="006348E2" w:rsidRPr="002F2E77">
              <w:rPr>
                <w:rStyle w:val="Lienhypertexte"/>
                <w:noProof/>
              </w:rPr>
              <w:t>Titulaire</w:t>
            </w:r>
            <w:r w:rsidR="006348E2">
              <w:rPr>
                <w:noProof/>
                <w:webHidden/>
              </w:rPr>
              <w:tab/>
            </w:r>
            <w:r w:rsidR="006348E2">
              <w:rPr>
                <w:noProof/>
                <w:webHidden/>
              </w:rPr>
              <w:fldChar w:fldCharType="begin"/>
            </w:r>
            <w:r w:rsidR="006348E2">
              <w:rPr>
                <w:noProof/>
                <w:webHidden/>
              </w:rPr>
              <w:instrText xml:space="preserve"> PAGEREF _Toc203655037 \h </w:instrText>
            </w:r>
            <w:r w:rsidR="006348E2">
              <w:rPr>
                <w:noProof/>
                <w:webHidden/>
              </w:rPr>
            </w:r>
            <w:r w:rsidR="006348E2">
              <w:rPr>
                <w:noProof/>
                <w:webHidden/>
              </w:rPr>
              <w:fldChar w:fldCharType="separate"/>
            </w:r>
            <w:r w:rsidR="006348E2">
              <w:rPr>
                <w:noProof/>
                <w:webHidden/>
              </w:rPr>
              <w:t>8</w:t>
            </w:r>
            <w:r w:rsidR="006348E2">
              <w:rPr>
                <w:noProof/>
                <w:webHidden/>
              </w:rPr>
              <w:fldChar w:fldCharType="end"/>
            </w:r>
          </w:hyperlink>
        </w:p>
        <w:p w14:paraId="09222CC2" w14:textId="0260F90B" w:rsidR="006348E2" w:rsidRDefault="0074685A">
          <w:pPr>
            <w:pStyle w:val="TM2"/>
            <w:tabs>
              <w:tab w:val="left" w:pos="880"/>
              <w:tab w:val="right" w:leader="dot" w:pos="9062"/>
            </w:tabs>
            <w:rPr>
              <w:rFonts w:eastAsiaTheme="minorEastAsia"/>
              <w:noProof/>
              <w:lang w:eastAsia="fr-FR"/>
            </w:rPr>
          </w:pPr>
          <w:hyperlink w:anchor="_Toc203655038" w:history="1">
            <w:r w:rsidR="006348E2" w:rsidRPr="002F2E77">
              <w:rPr>
                <w:rStyle w:val="Lienhypertexte"/>
                <w:noProof/>
                <w14:scene3d>
                  <w14:camera w14:prst="orthographicFront"/>
                  <w14:lightRig w14:rig="threePt" w14:dir="t">
                    <w14:rot w14:lat="0" w14:lon="0" w14:rev="0"/>
                  </w14:lightRig>
                </w14:scene3d>
              </w:rPr>
              <w:t>1.5</w:t>
            </w:r>
            <w:r w:rsidR="006348E2">
              <w:rPr>
                <w:rFonts w:eastAsiaTheme="minorEastAsia"/>
                <w:noProof/>
                <w:lang w:eastAsia="fr-FR"/>
              </w:rPr>
              <w:tab/>
            </w:r>
            <w:r w:rsidR="006348E2" w:rsidRPr="002F2E77">
              <w:rPr>
                <w:rStyle w:val="Lienhypertexte"/>
                <w:noProof/>
              </w:rPr>
              <w:t>Forme des notifications</w:t>
            </w:r>
            <w:r w:rsidR="006348E2">
              <w:rPr>
                <w:noProof/>
                <w:webHidden/>
              </w:rPr>
              <w:tab/>
            </w:r>
            <w:r w:rsidR="006348E2">
              <w:rPr>
                <w:noProof/>
                <w:webHidden/>
              </w:rPr>
              <w:fldChar w:fldCharType="begin"/>
            </w:r>
            <w:r w:rsidR="006348E2">
              <w:rPr>
                <w:noProof/>
                <w:webHidden/>
              </w:rPr>
              <w:instrText xml:space="preserve"> PAGEREF _Toc203655038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7F1BC073" w14:textId="60748285" w:rsidR="006348E2" w:rsidRDefault="0074685A">
          <w:pPr>
            <w:pStyle w:val="TM3"/>
            <w:tabs>
              <w:tab w:val="left" w:pos="1320"/>
              <w:tab w:val="right" w:leader="dot" w:pos="9062"/>
            </w:tabs>
            <w:rPr>
              <w:rFonts w:eastAsiaTheme="minorEastAsia"/>
              <w:noProof/>
              <w:lang w:eastAsia="fr-FR"/>
            </w:rPr>
          </w:pPr>
          <w:hyperlink w:anchor="_Toc203655039" w:history="1">
            <w:r w:rsidR="006348E2" w:rsidRPr="002F2E77">
              <w:rPr>
                <w:rStyle w:val="Lienhypertexte"/>
                <w:noProof/>
                <w14:scene3d>
                  <w14:camera w14:prst="orthographicFront"/>
                  <w14:lightRig w14:rig="threePt" w14:dir="t">
                    <w14:rot w14:lat="0" w14:lon="0" w14:rev="0"/>
                  </w14:lightRig>
                </w14:scene3d>
              </w:rPr>
              <w:t>1.5.1</w:t>
            </w:r>
            <w:r w:rsidR="006348E2">
              <w:rPr>
                <w:rFonts w:eastAsiaTheme="minorEastAsia"/>
                <w:noProof/>
                <w:lang w:eastAsia="fr-FR"/>
              </w:rPr>
              <w:tab/>
            </w:r>
            <w:r w:rsidR="006348E2" w:rsidRPr="002F2E77">
              <w:rPr>
                <w:rStyle w:val="Lienhypertexte"/>
                <w:noProof/>
              </w:rPr>
              <w:t>Notifications destinées au Titulaire</w:t>
            </w:r>
            <w:r w:rsidR="006348E2">
              <w:rPr>
                <w:noProof/>
                <w:webHidden/>
              </w:rPr>
              <w:tab/>
            </w:r>
            <w:r w:rsidR="006348E2">
              <w:rPr>
                <w:noProof/>
                <w:webHidden/>
              </w:rPr>
              <w:fldChar w:fldCharType="begin"/>
            </w:r>
            <w:r w:rsidR="006348E2">
              <w:rPr>
                <w:noProof/>
                <w:webHidden/>
              </w:rPr>
              <w:instrText xml:space="preserve"> PAGEREF _Toc203655039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66B301E6" w14:textId="07260186" w:rsidR="006348E2" w:rsidRDefault="0074685A">
          <w:pPr>
            <w:pStyle w:val="TM3"/>
            <w:tabs>
              <w:tab w:val="left" w:pos="1320"/>
              <w:tab w:val="right" w:leader="dot" w:pos="9062"/>
            </w:tabs>
            <w:rPr>
              <w:rFonts w:eastAsiaTheme="minorEastAsia"/>
              <w:noProof/>
              <w:lang w:eastAsia="fr-FR"/>
            </w:rPr>
          </w:pPr>
          <w:hyperlink w:anchor="_Toc203655040" w:history="1">
            <w:r w:rsidR="006348E2" w:rsidRPr="002F2E77">
              <w:rPr>
                <w:rStyle w:val="Lienhypertexte"/>
                <w:noProof/>
                <w:lang w:eastAsia="fr-FR"/>
                <w14:scene3d>
                  <w14:camera w14:prst="orthographicFront"/>
                  <w14:lightRig w14:rig="threePt" w14:dir="t">
                    <w14:rot w14:lat="0" w14:lon="0" w14:rev="0"/>
                  </w14:lightRig>
                </w14:scene3d>
              </w:rPr>
              <w:t>1.5.2</w:t>
            </w:r>
            <w:r w:rsidR="006348E2">
              <w:rPr>
                <w:rFonts w:eastAsiaTheme="minorEastAsia"/>
                <w:noProof/>
                <w:lang w:eastAsia="fr-FR"/>
              </w:rPr>
              <w:tab/>
            </w:r>
            <w:r w:rsidR="006348E2" w:rsidRPr="002F2E77">
              <w:rPr>
                <w:rStyle w:val="Lienhypertexte"/>
                <w:noProof/>
                <w:lang w:eastAsia="fr-FR"/>
              </w:rPr>
              <w:t>Notifications destinées au Maitre d’Ouvrage</w:t>
            </w:r>
            <w:r w:rsidR="006348E2">
              <w:rPr>
                <w:noProof/>
                <w:webHidden/>
              </w:rPr>
              <w:tab/>
            </w:r>
            <w:r w:rsidR="006348E2">
              <w:rPr>
                <w:noProof/>
                <w:webHidden/>
              </w:rPr>
              <w:fldChar w:fldCharType="begin"/>
            </w:r>
            <w:r w:rsidR="006348E2">
              <w:rPr>
                <w:noProof/>
                <w:webHidden/>
              </w:rPr>
              <w:instrText xml:space="preserve"> PAGEREF _Toc203655040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7C5CB3C9" w14:textId="2B9226C9" w:rsidR="006348E2" w:rsidRDefault="0074685A">
          <w:pPr>
            <w:pStyle w:val="TM1"/>
            <w:tabs>
              <w:tab w:val="left" w:pos="440"/>
              <w:tab w:val="right" w:leader="dot" w:pos="9062"/>
            </w:tabs>
            <w:rPr>
              <w:rFonts w:eastAsiaTheme="minorEastAsia"/>
              <w:noProof/>
              <w:lang w:eastAsia="fr-FR"/>
            </w:rPr>
          </w:pPr>
          <w:hyperlink w:anchor="_Toc203655041" w:history="1">
            <w:r w:rsidR="006348E2" w:rsidRPr="002F2E77">
              <w:rPr>
                <w:rStyle w:val="Lienhypertexte"/>
                <w:noProof/>
                <w14:scene3d>
                  <w14:camera w14:prst="orthographicFront"/>
                  <w14:lightRig w14:rig="threePt" w14:dir="t">
                    <w14:rot w14:lat="0" w14:lon="0" w14:rev="0"/>
                  </w14:lightRig>
                </w14:scene3d>
              </w:rPr>
              <w:t>2</w:t>
            </w:r>
            <w:r w:rsidR="006348E2">
              <w:rPr>
                <w:rFonts w:eastAsiaTheme="minorEastAsia"/>
                <w:noProof/>
                <w:lang w:eastAsia="fr-FR"/>
              </w:rPr>
              <w:tab/>
            </w:r>
            <w:r w:rsidR="006348E2" w:rsidRPr="002F2E77">
              <w:rPr>
                <w:rStyle w:val="Lienhypertexte"/>
                <w:noProof/>
              </w:rPr>
              <w:t>Acteurs du projet</w:t>
            </w:r>
            <w:r w:rsidR="006348E2">
              <w:rPr>
                <w:noProof/>
                <w:webHidden/>
              </w:rPr>
              <w:tab/>
            </w:r>
            <w:r w:rsidR="006348E2">
              <w:rPr>
                <w:noProof/>
                <w:webHidden/>
              </w:rPr>
              <w:fldChar w:fldCharType="begin"/>
            </w:r>
            <w:r w:rsidR="006348E2">
              <w:rPr>
                <w:noProof/>
                <w:webHidden/>
              </w:rPr>
              <w:instrText xml:space="preserve"> PAGEREF _Toc203655041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0B6A210E" w14:textId="7D152BF6" w:rsidR="006348E2" w:rsidRDefault="0074685A">
          <w:pPr>
            <w:pStyle w:val="TM2"/>
            <w:tabs>
              <w:tab w:val="left" w:pos="880"/>
              <w:tab w:val="right" w:leader="dot" w:pos="9062"/>
            </w:tabs>
            <w:rPr>
              <w:rFonts w:eastAsiaTheme="minorEastAsia"/>
              <w:noProof/>
              <w:lang w:eastAsia="fr-FR"/>
            </w:rPr>
          </w:pPr>
          <w:hyperlink w:anchor="_Toc203655042" w:history="1">
            <w:r w:rsidR="006348E2" w:rsidRPr="002F2E77">
              <w:rPr>
                <w:rStyle w:val="Lienhypertexte"/>
                <w:noProof/>
                <w14:scene3d>
                  <w14:camera w14:prst="orthographicFront"/>
                  <w14:lightRig w14:rig="threePt" w14:dir="t">
                    <w14:rot w14:lat="0" w14:lon="0" w14:rev="0"/>
                  </w14:lightRig>
                </w14:scene3d>
              </w:rPr>
              <w:t>2.1</w:t>
            </w:r>
            <w:r w:rsidR="006348E2">
              <w:rPr>
                <w:rFonts w:eastAsiaTheme="minorEastAsia"/>
                <w:noProof/>
                <w:lang w:eastAsia="fr-FR"/>
              </w:rPr>
              <w:tab/>
            </w:r>
            <w:r w:rsidR="006348E2" w:rsidRPr="002F2E77">
              <w:rPr>
                <w:rStyle w:val="Lienhypertexte"/>
                <w:noProof/>
              </w:rPr>
              <w:t>Maîtrise d’ouvrage</w:t>
            </w:r>
            <w:r w:rsidR="006348E2">
              <w:rPr>
                <w:noProof/>
                <w:webHidden/>
              </w:rPr>
              <w:tab/>
            </w:r>
            <w:r w:rsidR="006348E2">
              <w:rPr>
                <w:noProof/>
                <w:webHidden/>
              </w:rPr>
              <w:fldChar w:fldCharType="begin"/>
            </w:r>
            <w:r w:rsidR="006348E2">
              <w:rPr>
                <w:noProof/>
                <w:webHidden/>
              </w:rPr>
              <w:instrText xml:space="preserve"> PAGEREF _Toc203655042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0182D375" w14:textId="628A906A" w:rsidR="006348E2" w:rsidRDefault="0074685A">
          <w:pPr>
            <w:pStyle w:val="TM2"/>
            <w:tabs>
              <w:tab w:val="left" w:pos="880"/>
              <w:tab w:val="right" w:leader="dot" w:pos="9062"/>
            </w:tabs>
            <w:rPr>
              <w:rFonts w:eastAsiaTheme="minorEastAsia"/>
              <w:noProof/>
              <w:lang w:eastAsia="fr-FR"/>
            </w:rPr>
          </w:pPr>
          <w:hyperlink w:anchor="_Toc203655043" w:history="1">
            <w:r w:rsidR="006348E2" w:rsidRPr="002F2E77">
              <w:rPr>
                <w:rStyle w:val="Lienhypertexte"/>
                <w:noProof/>
                <w14:scene3d>
                  <w14:camera w14:prst="orthographicFront"/>
                  <w14:lightRig w14:rig="threePt" w14:dir="t">
                    <w14:rot w14:lat="0" w14:lon="0" w14:rev="0"/>
                  </w14:lightRig>
                </w14:scene3d>
              </w:rPr>
              <w:t>2.2</w:t>
            </w:r>
            <w:r w:rsidR="006348E2">
              <w:rPr>
                <w:rFonts w:eastAsiaTheme="minorEastAsia"/>
                <w:noProof/>
                <w:lang w:eastAsia="fr-FR"/>
              </w:rPr>
              <w:tab/>
            </w:r>
            <w:r w:rsidR="006348E2" w:rsidRPr="002F2E77">
              <w:rPr>
                <w:rStyle w:val="Lienhypertexte"/>
                <w:noProof/>
              </w:rPr>
              <w:t>Maîtrise d’œuvre</w:t>
            </w:r>
            <w:r w:rsidR="006348E2">
              <w:rPr>
                <w:noProof/>
                <w:webHidden/>
              </w:rPr>
              <w:tab/>
            </w:r>
            <w:r w:rsidR="006348E2">
              <w:rPr>
                <w:noProof/>
                <w:webHidden/>
              </w:rPr>
              <w:fldChar w:fldCharType="begin"/>
            </w:r>
            <w:r w:rsidR="006348E2">
              <w:rPr>
                <w:noProof/>
                <w:webHidden/>
              </w:rPr>
              <w:instrText xml:space="preserve"> PAGEREF _Toc203655043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12F6D9EB" w14:textId="5672D04B" w:rsidR="006348E2" w:rsidRDefault="0074685A">
          <w:pPr>
            <w:pStyle w:val="TM2"/>
            <w:tabs>
              <w:tab w:val="left" w:pos="880"/>
              <w:tab w:val="right" w:leader="dot" w:pos="9062"/>
            </w:tabs>
            <w:rPr>
              <w:rFonts w:eastAsiaTheme="minorEastAsia"/>
              <w:noProof/>
              <w:lang w:eastAsia="fr-FR"/>
            </w:rPr>
          </w:pPr>
          <w:hyperlink w:anchor="_Toc203655044" w:history="1">
            <w:r w:rsidR="006348E2" w:rsidRPr="002F2E77">
              <w:rPr>
                <w:rStyle w:val="Lienhypertexte"/>
                <w:noProof/>
                <w14:scene3d>
                  <w14:camera w14:prst="orthographicFront"/>
                  <w14:lightRig w14:rig="threePt" w14:dir="t">
                    <w14:rot w14:lat="0" w14:lon="0" w14:rev="0"/>
                  </w14:lightRig>
                </w14:scene3d>
              </w:rPr>
              <w:t>2.3</w:t>
            </w:r>
            <w:r w:rsidR="006348E2">
              <w:rPr>
                <w:rFonts w:eastAsiaTheme="minorEastAsia"/>
                <w:noProof/>
                <w:lang w:eastAsia="fr-FR"/>
              </w:rPr>
              <w:tab/>
            </w:r>
            <w:r w:rsidR="006348E2" w:rsidRPr="002F2E77">
              <w:rPr>
                <w:rStyle w:val="Lienhypertexte"/>
                <w:noProof/>
              </w:rPr>
              <w:t>CSPS</w:t>
            </w:r>
            <w:r w:rsidR="006348E2">
              <w:rPr>
                <w:noProof/>
                <w:webHidden/>
              </w:rPr>
              <w:tab/>
            </w:r>
            <w:r w:rsidR="006348E2">
              <w:rPr>
                <w:noProof/>
                <w:webHidden/>
              </w:rPr>
              <w:fldChar w:fldCharType="begin"/>
            </w:r>
            <w:r w:rsidR="006348E2">
              <w:rPr>
                <w:noProof/>
                <w:webHidden/>
              </w:rPr>
              <w:instrText xml:space="preserve"> PAGEREF _Toc203655044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2312B882" w14:textId="271391A9" w:rsidR="006348E2" w:rsidRDefault="0074685A">
          <w:pPr>
            <w:pStyle w:val="TM2"/>
            <w:tabs>
              <w:tab w:val="left" w:pos="880"/>
              <w:tab w:val="right" w:leader="dot" w:pos="9062"/>
            </w:tabs>
            <w:rPr>
              <w:rFonts w:eastAsiaTheme="minorEastAsia"/>
              <w:noProof/>
              <w:lang w:eastAsia="fr-FR"/>
            </w:rPr>
          </w:pPr>
          <w:hyperlink w:anchor="_Toc203655045" w:history="1">
            <w:r w:rsidR="006348E2" w:rsidRPr="002F2E77">
              <w:rPr>
                <w:rStyle w:val="Lienhypertexte"/>
                <w:noProof/>
                <w14:scene3d>
                  <w14:camera w14:prst="orthographicFront"/>
                  <w14:lightRig w14:rig="threePt" w14:dir="t">
                    <w14:rot w14:lat="0" w14:lon="0" w14:rev="0"/>
                  </w14:lightRig>
                </w14:scene3d>
              </w:rPr>
              <w:t>2.4</w:t>
            </w:r>
            <w:r w:rsidR="006348E2">
              <w:rPr>
                <w:rFonts w:eastAsiaTheme="minorEastAsia"/>
                <w:noProof/>
                <w:lang w:eastAsia="fr-FR"/>
              </w:rPr>
              <w:tab/>
            </w:r>
            <w:r w:rsidR="006348E2" w:rsidRPr="002F2E77">
              <w:rPr>
                <w:rStyle w:val="Lienhypertexte"/>
                <w:noProof/>
              </w:rPr>
              <w:t>Bureau de contrôle</w:t>
            </w:r>
            <w:r w:rsidR="006348E2">
              <w:rPr>
                <w:noProof/>
                <w:webHidden/>
              </w:rPr>
              <w:tab/>
            </w:r>
            <w:r w:rsidR="006348E2">
              <w:rPr>
                <w:noProof/>
                <w:webHidden/>
              </w:rPr>
              <w:fldChar w:fldCharType="begin"/>
            </w:r>
            <w:r w:rsidR="006348E2">
              <w:rPr>
                <w:noProof/>
                <w:webHidden/>
              </w:rPr>
              <w:instrText xml:space="preserve"> PAGEREF _Toc203655045 \h </w:instrText>
            </w:r>
            <w:r w:rsidR="006348E2">
              <w:rPr>
                <w:noProof/>
                <w:webHidden/>
              </w:rPr>
            </w:r>
            <w:r w:rsidR="006348E2">
              <w:rPr>
                <w:noProof/>
                <w:webHidden/>
              </w:rPr>
              <w:fldChar w:fldCharType="separate"/>
            </w:r>
            <w:r w:rsidR="006348E2">
              <w:rPr>
                <w:noProof/>
                <w:webHidden/>
              </w:rPr>
              <w:t>9</w:t>
            </w:r>
            <w:r w:rsidR="006348E2">
              <w:rPr>
                <w:noProof/>
                <w:webHidden/>
              </w:rPr>
              <w:fldChar w:fldCharType="end"/>
            </w:r>
          </w:hyperlink>
        </w:p>
        <w:p w14:paraId="203D11AE" w14:textId="5B8FFA6B" w:rsidR="006348E2" w:rsidRDefault="0074685A">
          <w:pPr>
            <w:pStyle w:val="TM2"/>
            <w:tabs>
              <w:tab w:val="left" w:pos="880"/>
              <w:tab w:val="right" w:leader="dot" w:pos="9062"/>
            </w:tabs>
            <w:rPr>
              <w:rFonts w:eastAsiaTheme="minorEastAsia"/>
              <w:noProof/>
              <w:lang w:eastAsia="fr-FR"/>
            </w:rPr>
          </w:pPr>
          <w:hyperlink w:anchor="_Toc203655046" w:history="1">
            <w:r w:rsidR="006348E2" w:rsidRPr="002F2E77">
              <w:rPr>
                <w:rStyle w:val="Lienhypertexte"/>
                <w:noProof/>
                <w14:scene3d>
                  <w14:camera w14:prst="orthographicFront"/>
                  <w14:lightRig w14:rig="threePt" w14:dir="t">
                    <w14:rot w14:lat="0" w14:lon="0" w14:rev="0"/>
                  </w14:lightRig>
                </w14:scene3d>
              </w:rPr>
              <w:t>2.5</w:t>
            </w:r>
            <w:r w:rsidR="006348E2">
              <w:rPr>
                <w:rFonts w:eastAsiaTheme="minorEastAsia"/>
                <w:noProof/>
                <w:lang w:eastAsia="fr-FR"/>
              </w:rPr>
              <w:tab/>
            </w:r>
            <w:r w:rsidR="006348E2" w:rsidRPr="002F2E77">
              <w:rPr>
                <w:rStyle w:val="Lienhypertexte"/>
                <w:noProof/>
              </w:rPr>
              <w:t>CSSI</w:t>
            </w:r>
            <w:r w:rsidR="006348E2">
              <w:rPr>
                <w:noProof/>
                <w:webHidden/>
              </w:rPr>
              <w:tab/>
            </w:r>
            <w:r w:rsidR="006348E2">
              <w:rPr>
                <w:noProof/>
                <w:webHidden/>
              </w:rPr>
              <w:fldChar w:fldCharType="begin"/>
            </w:r>
            <w:r w:rsidR="006348E2">
              <w:rPr>
                <w:noProof/>
                <w:webHidden/>
              </w:rPr>
              <w:instrText xml:space="preserve"> PAGEREF _Toc203655046 \h </w:instrText>
            </w:r>
            <w:r w:rsidR="006348E2">
              <w:rPr>
                <w:noProof/>
                <w:webHidden/>
              </w:rPr>
            </w:r>
            <w:r w:rsidR="006348E2">
              <w:rPr>
                <w:noProof/>
                <w:webHidden/>
              </w:rPr>
              <w:fldChar w:fldCharType="separate"/>
            </w:r>
            <w:r w:rsidR="006348E2">
              <w:rPr>
                <w:noProof/>
                <w:webHidden/>
              </w:rPr>
              <w:t>10</w:t>
            </w:r>
            <w:r w:rsidR="006348E2">
              <w:rPr>
                <w:noProof/>
                <w:webHidden/>
              </w:rPr>
              <w:fldChar w:fldCharType="end"/>
            </w:r>
          </w:hyperlink>
        </w:p>
        <w:p w14:paraId="61DC161D" w14:textId="1D079FE5" w:rsidR="006348E2" w:rsidRDefault="0074685A">
          <w:pPr>
            <w:pStyle w:val="TM1"/>
            <w:tabs>
              <w:tab w:val="left" w:pos="440"/>
              <w:tab w:val="right" w:leader="dot" w:pos="9062"/>
            </w:tabs>
            <w:rPr>
              <w:rFonts w:eastAsiaTheme="minorEastAsia"/>
              <w:noProof/>
              <w:lang w:eastAsia="fr-FR"/>
            </w:rPr>
          </w:pPr>
          <w:hyperlink w:anchor="_Toc203655047" w:history="1">
            <w:r w:rsidR="006348E2" w:rsidRPr="002F2E77">
              <w:rPr>
                <w:rStyle w:val="Lienhypertexte"/>
                <w:noProof/>
                <w14:scene3d>
                  <w14:camera w14:prst="orthographicFront"/>
                  <w14:lightRig w14:rig="threePt" w14:dir="t">
                    <w14:rot w14:lat="0" w14:lon="0" w14:rev="0"/>
                  </w14:lightRig>
                </w14:scene3d>
              </w:rPr>
              <w:t>3</w:t>
            </w:r>
            <w:r w:rsidR="006348E2">
              <w:rPr>
                <w:rFonts w:eastAsiaTheme="minorEastAsia"/>
                <w:noProof/>
                <w:lang w:eastAsia="fr-FR"/>
              </w:rPr>
              <w:tab/>
            </w:r>
            <w:r w:rsidR="006348E2" w:rsidRPr="002F2E77">
              <w:rPr>
                <w:rStyle w:val="Lienhypertexte"/>
                <w:noProof/>
              </w:rPr>
              <w:t>Documents contractuels</w:t>
            </w:r>
            <w:r w:rsidR="006348E2">
              <w:rPr>
                <w:noProof/>
                <w:webHidden/>
              </w:rPr>
              <w:tab/>
            </w:r>
            <w:r w:rsidR="006348E2">
              <w:rPr>
                <w:noProof/>
                <w:webHidden/>
              </w:rPr>
              <w:fldChar w:fldCharType="begin"/>
            </w:r>
            <w:r w:rsidR="006348E2">
              <w:rPr>
                <w:noProof/>
                <w:webHidden/>
              </w:rPr>
              <w:instrText xml:space="preserve"> PAGEREF _Toc203655047 \h </w:instrText>
            </w:r>
            <w:r w:rsidR="006348E2">
              <w:rPr>
                <w:noProof/>
                <w:webHidden/>
              </w:rPr>
            </w:r>
            <w:r w:rsidR="006348E2">
              <w:rPr>
                <w:noProof/>
                <w:webHidden/>
              </w:rPr>
              <w:fldChar w:fldCharType="separate"/>
            </w:r>
            <w:r w:rsidR="006348E2">
              <w:rPr>
                <w:noProof/>
                <w:webHidden/>
              </w:rPr>
              <w:t>10</w:t>
            </w:r>
            <w:r w:rsidR="006348E2">
              <w:rPr>
                <w:noProof/>
                <w:webHidden/>
              </w:rPr>
              <w:fldChar w:fldCharType="end"/>
            </w:r>
          </w:hyperlink>
        </w:p>
        <w:p w14:paraId="53494D2F" w14:textId="494EFAA6" w:rsidR="006348E2" w:rsidRDefault="0074685A">
          <w:pPr>
            <w:pStyle w:val="TM1"/>
            <w:tabs>
              <w:tab w:val="left" w:pos="440"/>
              <w:tab w:val="right" w:leader="dot" w:pos="9062"/>
            </w:tabs>
            <w:rPr>
              <w:rFonts w:eastAsiaTheme="minorEastAsia"/>
              <w:noProof/>
              <w:lang w:eastAsia="fr-FR"/>
            </w:rPr>
          </w:pPr>
          <w:hyperlink w:anchor="_Toc203655048" w:history="1">
            <w:r w:rsidR="006348E2" w:rsidRPr="002F2E77">
              <w:rPr>
                <w:rStyle w:val="Lienhypertexte"/>
                <w:noProof/>
                <w14:scene3d>
                  <w14:camera w14:prst="orthographicFront"/>
                  <w14:lightRig w14:rig="threePt" w14:dir="t">
                    <w14:rot w14:lat="0" w14:lon="0" w14:rev="0"/>
                  </w14:lightRig>
                </w14:scene3d>
              </w:rPr>
              <w:t>4</w:t>
            </w:r>
            <w:r w:rsidR="006348E2">
              <w:rPr>
                <w:rFonts w:eastAsiaTheme="minorEastAsia"/>
                <w:noProof/>
                <w:lang w:eastAsia="fr-FR"/>
              </w:rPr>
              <w:tab/>
            </w:r>
            <w:r w:rsidR="006348E2" w:rsidRPr="002F2E77">
              <w:rPr>
                <w:rStyle w:val="Lienhypertexte"/>
                <w:noProof/>
              </w:rPr>
              <w:t>Prix et mode d’évaluation des ouvrages, variation dans les prix, règlement des comptes</w:t>
            </w:r>
            <w:r w:rsidR="006348E2">
              <w:rPr>
                <w:noProof/>
                <w:webHidden/>
              </w:rPr>
              <w:tab/>
            </w:r>
            <w:r w:rsidR="006348E2">
              <w:rPr>
                <w:noProof/>
                <w:webHidden/>
              </w:rPr>
              <w:fldChar w:fldCharType="begin"/>
            </w:r>
            <w:r w:rsidR="006348E2">
              <w:rPr>
                <w:noProof/>
                <w:webHidden/>
              </w:rPr>
              <w:instrText xml:space="preserve"> PAGEREF _Toc203655048 \h </w:instrText>
            </w:r>
            <w:r w:rsidR="006348E2">
              <w:rPr>
                <w:noProof/>
                <w:webHidden/>
              </w:rPr>
            </w:r>
            <w:r w:rsidR="006348E2">
              <w:rPr>
                <w:noProof/>
                <w:webHidden/>
              </w:rPr>
              <w:fldChar w:fldCharType="separate"/>
            </w:r>
            <w:r w:rsidR="006348E2">
              <w:rPr>
                <w:noProof/>
                <w:webHidden/>
              </w:rPr>
              <w:t>10</w:t>
            </w:r>
            <w:r w:rsidR="006348E2">
              <w:rPr>
                <w:noProof/>
                <w:webHidden/>
              </w:rPr>
              <w:fldChar w:fldCharType="end"/>
            </w:r>
          </w:hyperlink>
        </w:p>
        <w:p w14:paraId="3E22E2C9" w14:textId="66B18C2D" w:rsidR="006348E2" w:rsidRDefault="0074685A">
          <w:pPr>
            <w:pStyle w:val="TM2"/>
            <w:tabs>
              <w:tab w:val="left" w:pos="880"/>
              <w:tab w:val="right" w:leader="dot" w:pos="9062"/>
            </w:tabs>
            <w:rPr>
              <w:rFonts w:eastAsiaTheme="minorEastAsia"/>
              <w:noProof/>
              <w:lang w:eastAsia="fr-FR"/>
            </w:rPr>
          </w:pPr>
          <w:hyperlink w:anchor="_Toc203655049" w:history="1">
            <w:r w:rsidR="006348E2" w:rsidRPr="002F2E77">
              <w:rPr>
                <w:rStyle w:val="Lienhypertexte"/>
                <w:noProof/>
                <w14:scene3d>
                  <w14:camera w14:prst="orthographicFront"/>
                  <w14:lightRig w14:rig="threePt" w14:dir="t">
                    <w14:rot w14:lat="0" w14:lon="0" w14:rev="0"/>
                  </w14:lightRig>
                </w14:scene3d>
              </w:rPr>
              <w:t>4.1</w:t>
            </w:r>
            <w:r w:rsidR="006348E2">
              <w:rPr>
                <w:rFonts w:eastAsiaTheme="minorEastAsia"/>
                <w:noProof/>
                <w:lang w:eastAsia="fr-FR"/>
              </w:rPr>
              <w:tab/>
            </w:r>
            <w:r w:rsidR="006348E2" w:rsidRPr="002F2E77">
              <w:rPr>
                <w:rStyle w:val="Lienhypertexte"/>
                <w:noProof/>
              </w:rPr>
              <w:t>Répartition des paiements</w:t>
            </w:r>
            <w:r w:rsidR="006348E2">
              <w:rPr>
                <w:noProof/>
                <w:webHidden/>
              </w:rPr>
              <w:tab/>
            </w:r>
            <w:r w:rsidR="006348E2">
              <w:rPr>
                <w:noProof/>
                <w:webHidden/>
              </w:rPr>
              <w:fldChar w:fldCharType="begin"/>
            </w:r>
            <w:r w:rsidR="006348E2">
              <w:rPr>
                <w:noProof/>
                <w:webHidden/>
              </w:rPr>
              <w:instrText xml:space="preserve"> PAGEREF _Toc203655049 \h </w:instrText>
            </w:r>
            <w:r w:rsidR="006348E2">
              <w:rPr>
                <w:noProof/>
                <w:webHidden/>
              </w:rPr>
            </w:r>
            <w:r w:rsidR="006348E2">
              <w:rPr>
                <w:noProof/>
                <w:webHidden/>
              </w:rPr>
              <w:fldChar w:fldCharType="separate"/>
            </w:r>
            <w:r w:rsidR="006348E2">
              <w:rPr>
                <w:noProof/>
                <w:webHidden/>
              </w:rPr>
              <w:t>10</w:t>
            </w:r>
            <w:r w:rsidR="006348E2">
              <w:rPr>
                <w:noProof/>
                <w:webHidden/>
              </w:rPr>
              <w:fldChar w:fldCharType="end"/>
            </w:r>
          </w:hyperlink>
        </w:p>
        <w:p w14:paraId="5B630346" w14:textId="347EC909" w:rsidR="006348E2" w:rsidRDefault="0074685A">
          <w:pPr>
            <w:pStyle w:val="TM2"/>
            <w:tabs>
              <w:tab w:val="left" w:pos="880"/>
              <w:tab w:val="right" w:leader="dot" w:pos="9062"/>
            </w:tabs>
            <w:rPr>
              <w:rFonts w:eastAsiaTheme="minorEastAsia"/>
              <w:noProof/>
              <w:lang w:eastAsia="fr-FR"/>
            </w:rPr>
          </w:pPr>
          <w:hyperlink w:anchor="_Toc203655050" w:history="1">
            <w:r w:rsidR="006348E2" w:rsidRPr="002F2E77">
              <w:rPr>
                <w:rStyle w:val="Lienhypertexte"/>
                <w:noProof/>
                <w14:scene3d>
                  <w14:camera w14:prst="orthographicFront"/>
                  <w14:lightRig w14:rig="threePt" w14:dir="t">
                    <w14:rot w14:lat="0" w14:lon="0" w14:rev="0"/>
                  </w14:lightRig>
                </w14:scene3d>
              </w:rPr>
              <w:t>4.2</w:t>
            </w:r>
            <w:r w:rsidR="006348E2">
              <w:rPr>
                <w:rFonts w:eastAsiaTheme="minorEastAsia"/>
                <w:noProof/>
                <w:lang w:eastAsia="fr-FR"/>
              </w:rPr>
              <w:tab/>
            </w:r>
            <w:r w:rsidR="006348E2" w:rsidRPr="002F2E77">
              <w:rPr>
                <w:rStyle w:val="Lienhypertexte"/>
                <w:noProof/>
              </w:rPr>
              <w:t>Contenu des prix, mode d’évaluation des ouvrages et de règlement des comptes</w:t>
            </w:r>
            <w:r w:rsidR="006348E2">
              <w:rPr>
                <w:noProof/>
                <w:webHidden/>
              </w:rPr>
              <w:tab/>
            </w:r>
            <w:r w:rsidR="006348E2">
              <w:rPr>
                <w:noProof/>
                <w:webHidden/>
              </w:rPr>
              <w:fldChar w:fldCharType="begin"/>
            </w:r>
            <w:r w:rsidR="006348E2">
              <w:rPr>
                <w:noProof/>
                <w:webHidden/>
              </w:rPr>
              <w:instrText xml:space="preserve"> PAGEREF _Toc203655050 \h </w:instrText>
            </w:r>
            <w:r w:rsidR="006348E2">
              <w:rPr>
                <w:noProof/>
                <w:webHidden/>
              </w:rPr>
            </w:r>
            <w:r w:rsidR="006348E2">
              <w:rPr>
                <w:noProof/>
                <w:webHidden/>
              </w:rPr>
              <w:fldChar w:fldCharType="separate"/>
            </w:r>
            <w:r w:rsidR="006348E2">
              <w:rPr>
                <w:noProof/>
                <w:webHidden/>
              </w:rPr>
              <w:t>11</w:t>
            </w:r>
            <w:r w:rsidR="006348E2">
              <w:rPr>
                <w:noProof/>
                <w:webHidden/>
              </w:rPr>
              <w:fldChar w:fldCharType="end"/>
            </w:r>
          </w:hyperlink>
        </w:p>
        <w:p w14:paraId="00816E7F" w14:textId="5421518E" w:rsidR="006348E2" w:rsidRDefault="0074685A">
          <w:pPr>
            <w:pStyle w:val="TM3"/>
            <w:tabs>
              <w:tab w:val="left" w:pos="1320"/>
              <w:tab w:val="right" w:leader="dot" w:pos="9062"/>
            </w:tabs>
            <w:rPr>
              <w:rFonts w:eastAsiaTheme="minorEastAsia"/>
              <w:noProof/>
              <w:lang w:eastAsia="fr-FR"/>
            </w:rPr>
          </w:pPr>
          <w:hyperlink w:anchor="_Toc203655051" w:history="1">
            <w:r w:rsidR="006348E2" w:rsidRPr="002F2E77">
              <w:rPr>
                <w:rStyle w:val="Lienhypertexte"/>
                <w:noProof/>
                <w14:scene3d>
                  <w14:camera w14:prst="orthographicFront"/>
                  <w14:lightRig w14:rig="threePt" w14:dir="t">
                    <w14:rot w14:lat="0" w14:lon="0" w14:rev="0"/>
                  </w14:lightRig>
                </w14:scene3d>
              </w:rPr>
              <w:t>4.2.1</w:t>
            </w:r>
            <w:r w:rsidR="006348E2">
              <w:rPr>
                <w:rFonts w:eastAsiaTheme="minorEastAsia"/>
                <w:noProof/>
                <w:lang w:eastAsia="fr-FR"/>
              </w:rPr>
              <w:tab/>
            </w:r>
            <w:r w:rsidR="006348E2" w:rsidRPr="002F2E77">
              <w:rPr>
                <w:rStyle w:val="Lienhypertexte"/>
                <w:noProof/>
              </w:rPr>
              <w:t>Contenu des prix</w:t>
            </w:r>
            <w:r w:rsidR="006348E2">
              <w:rPr>
                <w:noProof/>
                <w:webHidden/>
              </w:rPr>
              <w:tab/>
            </w:r>
            <w:r w:rsidR="006348E2">
              <w:rPr>
                <w:noProof/>
                <w:webHidden/>
              </w:rPr>
              <w:fldChar w:fldCharType="begin"/>
            </w:r>
            <w:r w:rsidR="006348E2">
              <w:rPr>
                <w:noProof/>
                <w:webHidden/>
              </w:rPr>
              <w:instrText xml:space="preserve"> PAGEREF _Toc203655051 \h </w:instrText>
            </w:r>
            <w:r w:rsidR="006348E2">
              <w:rPr>
                <w:noProof/>
                <w:webHidden/>
              </w:rPr>
            </w:r>
            <w:r w:rsidR="006348E2">
              <w:rPr>
                <w:noProof/>
                <w:webHidden/>
              </w:rPr>
              <w:fldChar w:fldCharType="separate"/>
            </w:r>
            <w:r w:rsidR="006348E2">
              <w:rPr>
                <w:noProof/>
                <w:webHidden/>
              </w:rPr>
              <w:t>11</w:t>
            </w:r>
            <w:r w:rsidR="006348E2">
              <w:rPr>
                <w:noProof/>
                <w:webHidden/>
              </w:rPr>
              <w:fldChar w:fldCharType="end"/>
            </w:r>
          </w:hyperlink>
        </w:p>
        <w:p w14:paraId="0078BE5B" w14:textId="0BA94412" w:rsidR="006348E2" w:rsidRDefault="0074685A">
          <w:pPr>
            <w:pStyle w:val="TM3"/>
            <w:tabs>
              <w:tab w:val="left" w:pos="1320"/>
              <w:tab w:val="right" w:leader="dot" w:pos="9062"/>
            </w:tabs>
            <w:rPr>
              <w:rFonts w:eastAsiaTheme="minorEastAsia"/>
              <w:noProof/>
              <w:lang w:eastAsia="fr-FR"/>
            </w:rPr>
          </w:pPr>
          <w:hyperlink w:anchor="_Toc203655052" w:history="1">
            <w:r w:rsidR="006348E2" w:rsidRPr="002F2E77">
              <w:rPr>
                <w:rStyle w:val="Lienhypertexte"/>
                <w:noProof/>
                <w14:scene3d>
                  <w14:camera w14:prst="orthographicFront"/>
                  <w14:lightRig w14:rig="threePt" w14:dir="t">
                    <w14:rot w14:lat="0" w14:lon="0" w14:rev="0"/>
                  </w14:lightRig>
                </w14:scene3d>
              </w:rPr>
              <w:t>4.2.2</w:t>
            </w:r>
            <w:r w:rsidR="006348E2">
              <w:rPr>
                <w:rFonts w:eastAsiaTheme="minorEastAsia"/>
                <w:noProof/>
                <w:lang w:eastAsia="fr-FR"/>
              </w:rPr>
              <w:tab/>
            </w:r>
            <w:r w:rsidR="006348E2" w:rsidRPr="002F2E77">
              <w:rPr>
                <w:rStyle w:val="Lienhypertexte"/>
                <w:noProof/>
              </w:rPr>
              <w:t>Forme des prix</w:t>
            </w:r>
            <w:r w:rsidR="006348E2">
              <w:rPr>
                <w:noProof/>
                <w:webHidden/>
              </w:rPr>
              <w:tab/>
            </w:r>
            <w:r w:rsidR="006348E2">
              <w:rPr>
                <w:noProof/>
                <w:webHidden/>
              </w:rPr>
              <w:fldChar w:fldCharType="begin"/>
            </w:r>
            <w:r w:rsidR="006348E2">
              <w:rPr>
                <w:noProof/>
                <w:webHidden/>
              </w:rPr>
              <w:instrText xml:space="preserve"> PAGEREF _Toc203655052 \h </w:instrText>
            </w:r>
            <w:r w:rsidR="006348E2">
              <w:rPr>
                <w:noProof/>
                <w:webHidden/>
              </w:rPr>
            </w:r>
            <w:r w:rsidR="006348E2">
              <w:rPr>
                <w:noProof/>
                <w:webHidden/>
              </w:rPr>
              <w:fldChar w:fldCharType="separate"/>
            </w:r>
            <w:r w:rsidR="006348E2">
              <w:rPr>
                <w:noProof/>
                <w:webHidden/>
              </w:rPr>
              <w:t>11</w:t>
            </w:r>
            <w:r w:rsidR="006348E2">
              <w:rPr>
                <w:noProof/>
                <w:webHidden/>
              </w:rPr>
              <w:fldChar w:fldCharType="end"/>
            </w:r>
          </w:hyperlink>
        </w:p>
        <w:p w14:paraId="332B4FB9" w14:textId="6D0FFB4B" w:rsidR="006348E2" w:rsidRDefault="0074685A">
          <w:pPr>
            <w:pStyle w:val="TM3"/>
            <w:tabs>
              <w:tab w:val="left" w:pos="1320"/>
              <w:tab w:val="right" w:leader="dot" w:pos="9062"/>
            </w:tabs>
            <w:rPr>
              <w:rFonts w:eastAsiaTheme="minorEastAsia"/>
              <w:noProof/>
              <w:lang w:eastAsia="fr-FR"/>
            </w:rPr>
          </w:pPr>
          <w:hyperlink w:anchor="_Toc203655053" w:history="1">
            <w:r w:rsidR="006348E2" w:rsidRPr="002F2E77">
              <w:rPr>
                <w:rStyle w:val="Lienhypertexte"/>
                <w:noProof/>
                <w14:scene3d>
                  <w14:camera w14:prst="orthographicFront"/>
                  <w14:lightRig w14:rig="threePt" w14:dir="t">
                    <w14:rot w14:lat="0" w14:lon="0" w14:rev="0"/>
                  </w14:lightRig>
                </w14:scene3d>
              </w:rPr>
              <w:t>4.2.3</w:t>
            </w:r>
            <w:r w:rsidR="006348E2">
              <w:rPr>
                <w:rFonts w:eastAsiaTheme="minorEastAsia"/>
                <w:noProof/>
                <w:lang w:eastAsia="fr-FR"/>
              </w:rPr>
              <w:tab/>
            </w:r>
            <w:r w:rsidR="006348E2" w:rsidRPr="002F2E77">
              <w:rPr>
                <w:rStyle w:val="Lienhypertexte"/>
                <w:noProof/>
              </w:rPr>
              <w:t>Mode d’évaluation des ouvrages</w:t>
            </w:r>
            <w:r w:rsidR="006348E2">
              <w:rPr>
                <w:noProof/>
                <w:webHidden/>
              </w:rPr>
              <w:tab/>
            </w:r>
            <w:r w:rsidR="006348E2">
              <w:rPr>
                <w:noProof/>
                <w:webHidden/>
              </w:rPr>
              <w:fldChar w:fldCharType="begin"/>
            </w:r>
            <w:r w:rsidR="006348E2">
              <w:rPr>
                <w:noProof/>
                <w:webHidden/>
              </w:rPr>
              <w:instrText xml:space="preserve"> PAGEREF _Toc203655053 \h </w:instrText>
            </w:r>
            <w:r w:rsidR="006348E2">
              <w:rPr>
                <w:noProof/>
                <w:webHidden/>
              </w:rPr>
            </w:r>
            <w:r w:rsidR="006348E2">
              <w:rPr>
                <w:noProof/>
                <w:webHidden/>
              </w:rPr>
              <w:fldChar w:fldCharType="separate"/>
            </w:r>
            <w:r w:rsidR="006348E2">
              <w:rPr>
                <w:noProof/>
                <w:webHidden/>
              </w:rPr>
              <w:t>11</w:t>
            </w:r>
            <w:r w:rsidR="006348E2">
              <w:rPr>
                <w:noProof/>
                <w:webHidden/>
              </w:rPr>
              <w:fldChar w:fldCharType="end"/>
            </w:r>
          </w:hyperlink>
        </w:p>
        <w:p w14:paraId="1F9E470F" w14:textId="0B8160C4" w:rsidR="006348E2" w:rsidRDefault="0074685A">
          <w:pPr>
            <w:pStyle w:val="TM2"/>
            <w:tabs>
              <w:tab w:val="left" w:pos="880"/>
              <w:tab w:val="right" w:leader="dot" w:pos="9062"/>
            </w:tabs>
            <w:rPr>
              <w:rFonts w:eastAsiaTheme="minorEastAsia"/>
              <w:noProof/>
              <w:lang w:eastAsia="fr-FR"/>
            </w:rPr>
          </w:pPr>
          <w:hyperlink w:anchor="_Toc203655054" w:history="1">
            <w:r w:rsidR="006348E2" w:rsidRPr="002F2E77">
              <w:rPr>
                <w:rStyle w:val="Lienhypertexte"/>
                <w:noProof/>
                <w14:scene3d>
                  <w14:camera w14:prst="orthographicFront"/>
                  <w14:lightRig w14:rig="threePt" w14:dir="t">
                    <w14:rot w14:lat="0" w14:lon="0" w14:rev="0"/>
                  </w14:lightRig>
                </w14:scene3d>
              </w:rPr>
              <w:t>4.3</w:t>
            </w:r>
            <w:r w:rsidR="006348E2">
              <w:rPr>
                <w:rFonts w:eastAsiaTheme="minorEastAsia"/>
                <w:noProof/>
                <w:lang w:eastAsia="fr-FR"/>
              </w:rPr>
              <w:tab/>
            </w:r>
            <w:r w:rsidR="006348E2" w:rsidRPr="002F2E77">
              <w:rPr>
                <w:rStyle w:val="Lienhypertexte"/>
                <w:noProof/>
              </w:rPr>
              <w:t>Variation dans les prix</w:t>
            </w:r>
            <w:r w:rsidR="006348E2">
              <w:rPr>
                <w:noProof/>
                <w:webHidden/>
              </w:rPr>
              <w:tab/>
            </w:r>
            <w:r w:rsidR="006348E2">
              <w:rPr>
                <w:noProof/>
                <w:webHidden/>
              </w:rPr>
              <w:fldChar w:fldCharType="begin"/>
            </w:r>
            <w:r w:rsidR="006348E2">
              <w:rPr>
                <w:noProof/>
                <w:webHidden/>
              </w:rPr>
              <w:instrText xml:space="preserve"> PAGEREF _Toc203655054 \h </w:instrText>
            </w:r>
            <w:r w:rsidR="006348E2">
              <w:rPr>
                <w:noProof/>
                <w:webHidden/>
              </w:rPr>
            </w:r>
            <w:r w:rsidR="006348E2">
              <w:rPr>
                <w:noProof/>
                <w:webHidden/>
              </w:rPr>
              <w:fldChar w:fldCharType="separate"/>
            </w:r>
            <w:r w:rsidR="006348E2">
              <w:rPr>
                <w:noProof/>
                <w:webHidden/>
              </w:rPr>
              <w:t>13</w:t>
            </w:r>
            <w:r w:rsidR="006348E2">
              <w:rPr>
                <w:noProof/>
                <w:webHidden/>
              </w:rPr>
              <w:fldChar w:fldCharType="end"/>
            </w:r>
          </w:hyperlink>
        </w:p>
        <w:p w14:paraId="1618C349" w14:textId="66FB2CA5" w:rsidR="006348E2" w:rsidRDefault="0074685A">
          <w:pPr>
            <w:pStyle w:val="TM1"/>
            <w:tabs>
              <w:tab w:val="left" w:pos="440"/>
              <w:tab w:val="right" w:leader="dot" w:pos="9062"/>
            </w:tabs>
            <w:rPr>
              <w:rFonts w:eastAsiaTheme="minorEastAsia"/>
              <w:noProof/>
              <w:lang w:eastAsia="fr-FR"/>
            </w:rPr>
          </w:pPr>
          <w:hyperlink w:anchor="_Toc203655055" w:history="1">
            <w:r w:rsidR="006348E2" w:rsidRPr="002F2E77">
              <w:rPr>
                <w:rStyle w:val="Lienhypertexte"/>
                <w:noProof/>
                <w14:scene3d>
                  <w14:camera w14:prst="orthographicFront"/>
                  <w14:lightRig w14:rig="threePt" w14:dir="t">
                    <w14:rot w14:lat="0" w14:lon="0" w14:rev="0"/>
                  </w14:lightRig>
                </w14:scene3d>
              </w:rPr>
              <w:t>5</w:t>
            </w:r>
            <w:r w:rsidR="006348E2">
              <w:rPr>
                <w:rFonts w:eastAsiaTheme="minorEastAsia"/>
                <w:noProof/>
                <w:lang w:eastAsia="fr-FR"/>
              </w:rPr>
              <w:tab/>
            </w:r>
            <w:r w:rsidR="006348E2" w:rsidRPr="002F2E77">
              <w:rPr>
                <w:rStyle w:val="Lienhypertexte"/>
                <w:noProof/>
              </w:rPr>
              <w:t>Modalités de règlement des comptes</w:t>
            </w:r>
            <w:r w:rsidR="006348E2">
              <w:rPr>
                <w:noProof/>
                <w:webHidden/>
              </w:rPr>
              <w:tab/>
            </w:r>
            <w:r w:rsidR="006348E2">
              <w:rPr>
                <w:noProof/>
                <w:webHidden/>
              </w:rPr>
              <w:fldChar w:fldCharType="begin"/>
            </w:r>
            <w:r w:rsidR="006348E2">
              <w:rPr>
                <w:noProof/>
                <w:webHidden/>
              </w:rPr>
              <w:instrText xml:space="preserve"> PAGEREF _Toc203655055 \h </w:instrText>
            </w:r>
            <w:r w:rsidR="006348E2">
              <w:rPr>
                <w:noProof/>
                <w:webHidden/>
              </w:rPr>
            </w:r>
            <w:r w:rsidR="006348E2">
              <w:rPr>
                <w:noProof/>
                <w:webHidden/>
              </w:rPr>
              <w:fldChar w:fldCharType="separate"/>
            </w:r>
            <w:r w:rsidR="006348E2">
              <w:rPr>
                <w:noProof/>
                <w:webHidden/>
              </w:rPr>
              <w:t>13</w:t>
            </w:r>
            <w:r w:rsidR="006348E2">
              <w:rPr>
                <w:noProof/>
                <w:webHidden/>
              </w:rPr>
              <w:fldChar w:fldCharType="end"/>
            </w:r>
          </w:hyperlink>
        </w:p>
        <w:p w14:paraId="4F088586" w14:textId="7D892D75" w:rsidR="006348E2" w:rsidRDefault="0074685A">
          <w:pPr>
            <w:pStyle w:val="TM2"/>
            <w:tabs>
              <w:tab w:val="left" w:pos="880"/>
              <w:tab w:val="right" w:leader="dot" w:pos="9062"/>
            </w:tabs>
            <w:rPr>
              <w:rFonts w:eastAsiaTheme="minorEastAsia"/>
              <w:noProof/>
              <w:lang w:eastAsia="fr-FR"/>
            </w:rPr>
          </w:pPr>
          <w:hyperlink w:anchor="_Toc203655056" w:history="1">
            <w:r w:rsidR="006348E2" w:rsidRPr="002F2E77">
              <w:rPr>
                <w:rStyle w:val="Lienhypertexte"/>
                <w:noProof/>
                <w14:scene3d>
                  <w14:camera w14:prst="orthographicFront"/>
                  <w14:lightRig w14:rig="threePt" w14:dir="t">
                    <w14:rot w14:lat="0" w14:lon="0" w14:rev="0"/>
                  </w14:lightRig>
                </w14:scene3d>
              </w:rPr>
              <w:t>5.1</w:t>
            </w:r>
            <w:r w:rsidR="006348E2">
              <w:rPr>
                <w:rFonts w:eastAsiaTheme="minorEastAsia"/>
                <w:noProof/>
                <w:lang w:eastAsia="fr-FR"/>
              </w:rPr>
              <w:tab/>
            </w:r>
            <w:r w:rsidR="006348E2" w:rsidRPr="002F2E77">
              <w:rPr>
                <w:rStyle w:val="Lienhypertexte"/>
                <w:noProof/>
              </w:rPr>
              <w:t>Avance</w:t>
            </w:r>
            <w:r w:rsidR="006348E2">
              <w:rPr>
                <w:noProof/>
                <w:webHidden/>
              </w:rPr>
              <w:tab/>
            </w:r>
            <w:r w:rsidR="006348E2">
              <w:rPr>
                <w:noProof/>
                <w:webHidden/>
              </w:rPr>
              <w:fldChar w:fldCharType="begin"/>
            </w:r>
            <w:r w:rsidR="006348E2">
              <w:rPr>
                <w:noProof/>
                <w:webHidden/>
              </w:rPr>
              <w:instrText xml:space="preserve"> PAGEREF _Toc203655056 \h </w:instrText>
            </w:r>
            <w:r w:rsidR="006348E2">
              <w:rPr>
                <w:noProof/>
                <w:webHidden/>
              </w:rPr>
            </w:r>
            <w:r w:rsidR="006348E2">
              <w:rPr>
                <w:noProof/>
                <w:webHidden/>
              </w:rPr>
              <w:fldChar w:fldCharType="separate"/>
            </w:r>
            <w:r w:rsidR="006348E2">
              <w:rPr>
                <w:noProof/>
                <w:webHidden/>
              </w:rPr>
              <w:t>13</w:t>
            </w:r>
            <w:r w:rsidR="006348E2">
              <w:rPr>
                <w:noProof/>
                <w:webHidden/>
              </w:rPr>
              <w:fldChar w:fldCharType="end"/>
            </w:r>
          </w:hyperlink>
        </w:p>
        <w:p w14:paraId="14F73824" w14:textId="3EC2107B" w:rsidR="006348E2" w:rsidRDefault="0074685A">
          <w:pPr>
            <w:pStyle w:val="TM3"/>
            <w:tabs>
              <w:tab w:val="left" w:pos="1320"/>
              <w:tab w:val="right" w:leader="dot" w:pos="9062"/>
            </w:tabs>
            <w:rPr>
              <w:rFonts w:eastAsiaTheme="minorEastAsia"/>
              <w:noProof/>
              <w:lang w:eastAsia="fr-FR"/>
            </w:rPr>
          </w:pPr>
          <w:hyperlink w:anchor="_Toc203655057" w:history="1">
            <w:r w:rsidR="006348E2" w:rsidRPr="002F2E77">
              <w:rPr>
                <w:rStyle w:val="Lienhypertexte"/>
                <w:noProof/>
                <w14:scene3d>
                  <w14:camera w14:prst="orthographicFront"/>
                  <w14:lightRig w14:rig="threePt" w14:dir="t">
                    <w14:rot w14:lat="0" w14:lon="0" w14:rev="0"/>
                  </w14:lightRig>
                </w14:scene3d>
              </w:rPr>
              <w:t>5.1.1</w:t>
            </w:r>
            <w:r w:rsidR="006348E2">
              <w:rPr>
                <w:rFonts w:eastAsiaTheme="minorEastAsia"/>
                <w:noProof/>
                <w:lang w:eastAsia="fr-FR"/>
              </w:rPr>
              <w:tab/>
            </w:r>
            <w:r w:rsidR="006348E2" w:rsidRPr="002F2E77">
              <w:rPr>
                <w:rStyle w:val="Lienhypertexte"/>
                <w:noProof/>
              </w:rPr>
              <w:t>Dispositions générales</w:t>
            </w:r>
            <w:r w:rsidR="006348E2">
              <w:rPr>
                <w:noProof/>
                <w:webHidden/>
              </w:rPr>
              <w:tab/>
            </w:r>
            <w:r w:rsidR="006348E2">
              <w:rPr>
                <w:noProof/>
                <w:webHidden/>
              </w:rPr>
              <w:fldChar w:fldCharType="begin"/>
            </w:r>
            <w:r w:rsidR="006348E2">
              <w:rPr>
                <w:noProof/>
                <w:webHidden/>
              </w:rPr>
              <w:instrText xml:space="preserve"> PAGEREF _Toc203655057 \h </w:instrText>
            </w:r>
            <w:r w:rsidR="006348E2">
              <w:rPr>
                <w:noProof/>
                <w:webHidden/>
              </w:rPr>
            </w:r>
            <w:r w:rsidR="006348E2">
              <w:rPr>
                <w:noProof/>
                <w:webHidden/>
              </w:rPr>
              <w:fldChar w:fldCharType="separate"/>
            </w:r>
            <w:r w:rsidR="006348E2">
              <w:rPr>
                <w:noProof/>
                <w:webHidden/>
              </w:rPr>
              <w:t>13</w:t>
            </w:r>
            <w:r w:rsidR="006348E2">
              <w:rPr>
                <w:noProof/>
                <w:webHidden/>
              </w:rPr>
              <w:fldChar w:fldCharType="end"/>
            </w:r>
          </w:hyperlink>
        </w:p>
        <w:p w14:paraId="6B317FC3" w14:textId="194DDBA6" w:rsidR="006348E2" w:rsidRDefault="0074685A">
          <w:pPr>
            <w:pStyle w:val="TM3"/>
            <w:tabs>
              <w:tab w:val="left" w:pos="1320"/>
              <w:tab w:val="right" w:leader="dot" w:pos="9062"/>
            </w:tabs>
            <w:rPr>
              <w:rFonts w:eastAsiaTheme="minorEastAsia"/>
              <w:noProof/>
              <w:lang w:eastAsia="fr-FR"/>
            </w:rPr>
          </w:pPr>
          <w:hyperlink w:anchor="_Toc203655058" w:history="1">
            <w:r w:rsidR="006348E2" w:rsidRPr="002F2E77">
              <w:rPr>
                <w:rStyle w:val="Lienhypertexte"/>
                <w:noProof/>
                <w14:scene3d>
                  <w14:camera w14:prst="orthographicFront"/>
                  <w14:lightRig w14:rig="threePt" w14:dir="t">
                    <w14:rot w14:lat="0" w14:lon="0" w14:rev="0"/>
                  </w14:lightRig>
                </w14:scene3d>
              </w:rPr>
              <w:t>5.1.2</w:t>
            </w:r>
            <w:r w:rsidR="006348E2">
              <w:rPr>
                <w:rFonts w:eastAsiaTheme="minorEastAsia"/>
                <w:noProof/>
                <w:lang w:eastAsia="fr-FR"/>
              </w:rPr>
              <w:tab/>
            </w:r>
            <w:r w:rsidR="006348E2" w:rsidRPr="002F2E77">
              <w:rPr>
                <w:rStyle w:val="Lienhypertexte"/>
                <w:noProof/>
              </w:rPr>
              <w:t>Montant de l’avance</w:t>
            </w:r>
            <w:r w:rsidR="006348E2">
              <w:rPr>
                <w:noProof/>
                <w:webHidden/>
              </w:rPr>
              <w:tab/>
            </w:r>
            <w:r w:rsidR="006348E2">
              <w:rPr>
                <w:noProof/>
                <w:webHidden/>
              </w:rPr>
              <w:fldChar w:fldCharType="begin"/>
            </w:r>
            <w:r w:rsidR="006348E2">
              <w:rPr>
                <w:noProof/>
                <w:webHidden/>
              </w:rPr>
              <w:instrText xml:space="preserve"> PAGEREF _Toc203655058 \h </w:instrText>
            </w:r>
            <w:r w:rsidR="006348E2">
              <w:rPr>
                <w:noProof/>
                <w:webHidden/>
              </w:rPr>
            </w:r>
            <w:r w:rsidR="006348E2">
              <w:rPr>
                <w:noProof/>
                <w:webHidden/>
              </w:rPr>
              <w:fldChar w:fldCharType="separate"/>
            </w:r>
            <w:r w:rsidR="006348E2">
              <w:rPr>
                <w:noProof/>
                <w:webHidden/>
              </w:rPr>
              <w:t>13</w:t>
            </w:r>
            <w:r w:rsidR="006348E2">
              <w:rPr>
                <w:noProof/>
                <w:webHidden/>
              </w:rPr>
              <w:fldChar w:fldCharType="end"/>
            </w:r>
          </w:hyperlink>
        </w:p>
        <w:p w14:paraId="64FF4F01" w14:textId="18029170" w:rsidR="006348E2" w:rsidRDefault="0074685A">
          <w:pPr>
            <w:pStyle w:val="TM2"/>
            <w:tabs>
              <w:tab w:val="left" w:pos="880"/>
              <w:tab w:val="right" w:leader="dot" w:pos="9062"/>
            </w:tabs>
            <w:rPr>
              <w:rFonts w:eastAsiaTheme="minorEastAsia"/>
              <w:noProof/>
              <w:lang w:eastAsia="fr-FR"/>
            </w:rPr>
          </w:pPr>
          <w:hyperlink w:anchor="_Toc203655059" w:history="1">
            <w:r w:rsidR="006348E2" w:rsidRPr="002F2E77">
              <w:rPr>
                <w:rStyle w:val="Lienhypertexte"/>
                <w:noProof/>
                <w14:scene3d>
                  <w14:camera w14:prst="orthographicFront"/>
                  <w14:lightRig w14:rig="threePt" w14:dir="t">
                    <w14:rot w14:lat="0" w14:lon="0" w14:rev="0"/>
                  </w14:lightRig>
                </w14:scene3d>
              </w:rPr>
              <w:t>5.2</w:t>
            </w:r>
            <w:r w:rsidR="006348E2">
              <w:rPr>
                <w:rFonts w:eastAsiaTheme="minorEastAsia"/>
                <w:noProof/>
                <w:lang w:eastAsia="fr-FR"/>
              </w:rPr>
              <w:tab/>
            </w:r>
            <w:r w:rsidR="006348E2" w:rsidRPr="002F2E77">
              <w:rPr>
                <w:rStyle w:val="Lienhypertexte"/>
                <w:noProof/>
              </w:rPr>
              <w:t>Projets de décomptes mensuels, acomptes et décomptes finaux</w:t>
            </w:r>
            <w:r w:rsidR="006348E2">
              <w:rPr>
                <w:noProof/>
                <w:webHidden/>
              </w:rPr>
              <w:tab/>
            </w:r>
            <w:r w:rsidR="006348E2">
              <w:rPr>
                <w:noProof/>
                <w:webHidden/>
              </w:rPr>
              <w:fldChar w:fldCharType="begin"/>
            </w:r>
            <w:r w:rsidR="006348E2">
              <w:rPr>
                <w:noProof/>
                <w:webHidden/>
              </w:rPr>
              <w:instrText xml:space="preserve"> PAGEREF _Toc203655059 \h </w:instrText>
            </w:r>
            <w:r w:rsidR="006348E2">
              <w:rPr>
                <w:noProof/>
                <w:webHidden/>
              </w:rPr>
            </w:r>
            <w:r w:rsidR="006348E2">
              <w:rPr>
                <w:noProof/>
                <w:webHidden/>
              </w:rPr>
              <w:fldChar w:fldCharType="separate"/>
            </w:r>
            <w:r w:rsidR="006348E2">
              <w:rPr>
                <w:noProof/>
                <w:webHidden/>
              </w:rPr>
              <w:t>14</w:t>
            </w:r>
            <w:r w:rsidR="006348E2">
              <w:rPr>
                <w:noProof/>
                <w:webHidden/>
              </w:rPr>
              <w:fldChar w:fldCharType="end"/>
            </w:r>
          </w:hyperlink>
        </w:p>
        <w:p w14:paraId="3186BA3F" w14:textId="036CE82C" w:rsidR="006348E2" w:rsidRDefault="0074685A">
          <w:pPr>
            <w:pStyle w:val="TM3"/>
            <w:tabs>
              <w:tab w:val="left" w:pos="1320"/>
              <w:tab w:val="right" w:leader="dot" w:pos="9062"/>
            </w:tabs>
            <w:rPr>
              <w:rFonts w:eastAsiaTheme="minorEastAsia"/>
              <w:noProof/>
              <w:lang w:eastAsia="fr-FR"/>
            </w:rPr>
          </w:pPr>
          <w:hyperlink w:anchor="_Toc203655060" w:history="1">
            <w:r w:rsidR="006348E2" w:rsidRPr="002F2E77">
              <w:rPr>
                <w:rStyle w:val="Lienhypertexte"/>
                <w:noProof/>
                <w14:scene3d>
                  <w14:camera w14:prst="orthographicFront"/>
                  <w14:lightRig w14:rig="threePt" w14:dir="t">
                    <w14:rot w14:lat="0" w14:lon="0" w14:rev="0"/>
                  </w14:lightRig>
                </w14:scene3d>
              </w:rPr>
              <w:t>5.2.1</w:t>
            </w:r>
            <w:r w:rsidR="006348E2">
              <w:rPr>
                <w:rFonts w:eastAsiaTheme="minorEastAsia"/>
                <w:noProof/>
                <w:lang w:eastAsia="fr-FR"/>
              </w:rPr>
              <w:tab/>
            </w:r>
            <w:r w:rsidR="006348E2" w:rsidRPr="002F2E77">
              <w:rPr>
                <w:rStyle w:val="Lienhypertexte"/>
                <w:noProof/>
              </w:rPr>
              <w:t>Les projets de décomptes mensuels et acomptes mensuels</w:t>
            </w:r>
            <w:r w:rsidR="006348E2">
              <w:rPr>
                <w:noProof/>
                <w:webHidden/>
              </w:rPr>
              <w:tab/>
            </w:r>
            <w:r w:rsidR="006348E2">
              <w:rPr>
                <w:noProof/>
                <w:webHidden/>
              </w:rPr>
              <w:fldChar w:fldCharType="begin"/>
            </w:r>
            <w:r w:rsidR="006348E2">
              <w:rPr>
                <w:noProof/>
                <w:webHidden/>
              </w:rPr>
              <w:instrText xml:space="preserve"> PAGEREF _Toc203655060 \h </w:instrText>
            </w:r>
            <w:r w:rsidR="006348E2">
              <w:rPr>
                <w:noProof/>
                <w:webHidden/>
              </w:rPr>
            </w:r>
            <w:r w:rsidR="006348E2">
              <w:rPr>
                <w:noProof/>
                <w:webHidden/>
              </w:rPr>
              <w:fldChar w:fldCharType="separate"/>
            </w:r>
            <w:r w:rsidR="006348E2">
              <w:rPr>
                <w:noProof/>
                <w:webHidden/>
              </w:rPr>
              <w:t>14</w:t>
            </w:r>
            <w:r w:rsidR="006348E2">
              <w:rPr>
                <w:noProof/>
                <w:webHidden/>
              </w:rPr>
              <w:fldChar w:fldCharType="end"/>
            </w:r>
          </w:hyperlink>
        </w:p>
        <w:p w14:paraId="18A3D769" w14:textId="787481CE" w:rsidR="006348E2" w:rsidRDefault="0074685A">
          <w:pPr>
            <w:pStyle w:val="TM3"/>
            <w:tabs>
              <w:tab w:val="left" w:pos="1320"/>
              <w:tab w:val="right" w:leader="dot" w:pos="9062"/>
            </w:tabs>
            <w:rPr>
              <w:rFonts w:eastAsiaTheme="minorEastAsia"/>
              <w:noProof/>
              <w:lang w:eastAsia="fr-FR"/>
            </w:rPr>
          </w:pPr>
          <w:hyperlink w:anchor="_Toc203655061" w:history="1">
            <w:r w:rsidR="006348E2" w:rsidRPr="002F2E77">
              <w:rPr>
                <w:rStyle w:val="Lienhypertexte"/>
                <w:noProof/>
                <w14:scene3d>
                  <w14:camera w14:prst="orthographicFront"/>
                  <w14:lightRig w14:rig="threePt" w14:dir="t">
                    <w14:rot w14:lat="0" w14:lon="0" w14:rev="0"/>
                  </w14:lightRig>
                </w14:scene3d>
              </w:rPr>
              <w:t>5.2.2</w:t>
            </w:r>
            <w:r w:rsidR="006348E2">
              <w:rPr>
                <w:rFonts w:eastAsiaTheme="minorEastAsia"/>
                <w:noProof/>
                <w:lang w:eastAsia="fr-FR"/>
              </w:rPr>
              <w:tab/>
            </w:r>
            <w:r w:rsidR="006348E2" w:rsidRPr="002F2E77">
              <w:rPr>
                <w:rStyle w:val="Lienhypertexte"/>
                <w:noProof/>
              </w:rPr>
              <w:t>Les décomptes finaux</w:t>
            </w:r>
            <w:r w:rsidR="006348E2">
              <w:rPr>
                <w:noProof/>
                <w:webHidden/>
              </w:rPr>
              <w:tab/>
            </w:r>
            <w:r w:rsidR="006348E2">
              <w:rPr>
                <w:noProof/>
                <w:webHidden/>
              </w:rPr>
              <w:fldChar w:fldCharType="begin"/>
            </w:r>
            <w:r w:rsidR="006348E2">
              <w:rPr>
                <w:noProof/>
                <w:webHidden/>
              </w:rPr>
              <w:instrText xml:space="preserve"> PAGEREF _Toc203655061 \h </w:instrText>
            </w:r>
            <w:r w:rsidR="006348E2">
              <w:rPr>
                <w:noProof/>
                <w:webHidden/>
              </w:rPr>
            </w:r>
            <w:r w:rsidR="006348E2">
              <w:rPr>
                <w:noProof/>
                <w:webHidden/>
              </w:rPr>
              <w:fldChar w:fldCharType="separate"/>
            </w:r>
            <w:r w:rsidR="006348E2">
              <w:rPr>
                <w:noProof/>
                <w:webHidden/>
              </w:rPr>
              <w:t>14</w:t>
            </w:r>
            <w:r w:rsidR="006348E2">
              <w:rPr>
                <w:noProof/>
                <w:webHidden/>
              </w:rPr>
              <w:fldChar w:fldCharType="end"/>
            </w:r>
          </w:hyperlink>
        </w:p>
        <w:p w14:paraId="608B866C" w14:textId="3BEB3D42" w:rsidR="006348E2" w:rsidRDefault="0074685A">
          <w:pPr>
            <w:pStyle w:val="TM3"/>
            <w:tabs>
              <w:tab w:val="left" w:pos="1320"/>
              <w:tab w:val="right" w:leader="dot" w:pos="9062"/>
            </w:tabs>
            <w:rPr>
              <w:rFonts w:eastAsiaTheme="minorEastAsia"/>
              <w:noProof/>
              <w:lang w:eastAsia="fr-FR"/>
            </w:rPr>
          </w:pPr>
          <w:hyperlink w:anchor="_Toc203655062" w:history="1">
            <w:r w:rsidR="006348E2" w:rsidRPr="002F2E77">
              <w:rPr>
                <w:rStyle w:val="Lienhypertexte"/>
                <w:noProof/>
                <w14:scene3d>
                  <w14:camera w14:prst="orthographicFront"/>
                  <w14:lightRig w14:rig="threePt" w14:dir="t">
                    <w14:rot w14:lat="0" w14:lon="0" w14:rev="0"/>
                  </w14:lightRig>
                </w14:scene3d>
              </w:rPr>
              <w:t>5.2.3</w:t>
            </w:r>
            <w:r w:rsidR="006348E2">
              <w:rPr>
                <w:rFonts w:eastAsiaTheme="minorEastAsia"/>
                <w:noProof/>
                <w:lang w:eastAsia="fr-FR"/>
              </w:rPr>
              <w:tab/>
            </w:r>
            <w:r w:rsidR="006348E2" w:rsidRPr="002F2E77">
              <w:rPr>
                <w:rStyle w:val="Lienhypertexte"/>
                <w:noProof/>
              </w:rPr>
              <w:t>Transmission des décomptes</w:t>
            </w:r>
            <w:r w:rsidR="006348E2">
              <w:rPr>
                <w:noProof/>
                <w:webHidden/>
              </w:rPr>
              <w:tab/>
            </w:r>
            <w:r w:rsidR="006348E2">
              <w:rPr>
                <w:noProof/>
                <w:webHidden/>
              </w:rPr>
              <w:fldChar w:fldCharType="begin"/>
            </w:r>
            <w:r w:rsidR="006348E2">
              <w:rPr>
                <w:noProof/>
                <w:webHidden/>
              </w:rPr>
              <w:instrText xml:space="preserve"> PAGEREF _Toc203655062 \h </w:instrText>
            </w:r>
            <w:r w:rsidR="006348E2">
              <w:rPr>
                <w:noProof/>
                <w:webHidden/>
              </w:rPr>
            </w:r>
            <w:r w:rsidR="006348E2">
              <w:rPr>
                <w:noProof/>
                <w:webHidden/>
              </w:rPr>
              <w:fldChar w:fldCharType="separate"/>
            </w:r>
            <w:r w:rsidR="006348E2">
              <w:rPr>
                <w:noProof/>
                <w:webHidden/>
              </w:rPr>
              <w:t>15</w:t>
            </w:r>
            <w:r w:rsidR="006348E2">
              <w:rPr>
                <w:noProof/>
                <w:webHidden/>
              </w:rPr>
              <w:fldChar w:fldCharType="end"/>
            </w:r>
          </w:hyperlink>
        </w:p>
        <w:p w14:paraId="63B0CEAD" w14:textId="49056C25" w:rsidR="006348E2" w:rsidRDefault="0074685A">
          <w:pPr>
            <w:pStyle w:val="TM2"/>
            <w:tabs>
              <w:tab w:val="left" w:pos="880"/>
              <w:tab w:val="right" w:leader="dot" w:pos="9062"/>
            </w:tabs>
            <w:rPr>
              <w:rFonts w:eastAsiaTheme="minorEastAsia"/>
              <w:noProof/>
              <w:lang w:eastAsia="fr-FR"/>
            </w:rPr>
          </w:pPr>
          <w:hyperlink w:anchor="_Toc203655063" w:history="1">
            <w:r w:rsidR="006348E2" w:rsidRPr="002F2E77">
              <w:rPr>
                <w:rStyle w:val="Lienhypertexte"/>
                <w:noProof/>
                <w14:scene3d>
                  <w14:camera w14:prst="orthographicFront"/>
                  <w14:lightRig w14:rig="threePt" w14:dir="t">
                    <w14:rot w14:lat="0" w14:lon="0" w14:rev="0"/>
                  </w14:lightRig>
                </w14:scene3d>
              </w:rPr>
              <w:t>5.3</w:t>
            </w:r>
            <w:r w:rsidR="006348E2">
              <w:rPr>
                <w:rFonts w:eastAsiaTheme="minorEastAsia"/>
                <w:noProof/>
                <w:lang w:eastAsia="fr-FR"/>
              </w:rPr>
              <w:tab/>
            </w:r>
            <w:r w:rsidR="006348E2" w:rsidRPr="002F2E77">
              <w:rPr>
                <w:rStyle w:val="Lienhypertexte"/>
                <w:noProof/>
              </w:rPr>
              <w:t>Délais de paiements</w:t>
            </w:r>
            <w:r w:rsidR="006348E2">
              <w:rPr>
                <w:noProof/>
                <w:webHidden/>
              </w:rPr>
              <w:tab/>
            </w:r>
            <w:r w:rsidR="006348E2">
              <w:rPr>
                <w:noProof/>
                <w:webHidden/>
              </w:rPr>
              <w:fldChar w:fldCharType="begin"/>
            </w:r>
            <w:r w:rsidR="006348E2">
              <w:rPr>
                <w:noProof/>
                <w:webHidden/>
              </w:rPr>
              <w:instrText xml:space="preserve"> PAGEREF _Toc203655063 \h </w:instrText>
            </w:r>
            <w:r w:rsidR="006348E2">
              <w:rPr>
                <w:noProof/>
                <w:webHidden/>
              </w:rPr>
            </w:r>
            <w:r w:rsidR="006348E2">
              <w:rPr>
                <w:noProof/>
                <w:webHidden/>
              </w:rPr>
              <w:fldChar w:fldCharType="separate"/>
            </w:r>
            <w:r w:rsidR="006348E2">
              <w:rPr>
                <w:noProof/>
                <w:webHidden/>
              </w:rPr>
              <w:t>15</w:t>
            </w:r>
            <w:r w:rsidR="006348E2">
              <w:rPr>
                <w:noProof/>
                <w:webHidden/>
              </w:rPr>
              <w:fldChar w:fldCharType="end"/>
            </w:r>
          </w:hyperlink>
        </w:p>
        <w:p w14:paraId="10F59CD7" w14:textId="6E8CE9F5" w:rsidR="006348E2" w:rsidRDefault="0074685A">
          <w:pPr>
            <w:pStyle w:val="TM2"/>
            <w:tabs>
              <w:tab w:val="left" w:pos="880"/>
              <w:tab w:val="right" w:leader="dot" w:pos="9062"/>
            </w:tabs>
            <w:rPr>
              <w:rFonts w:eastAsiaTheme="minorEastAsia"/>
              <w:noProof/>
              <w:lang w:eastAsia="fr-FR"/>
            </w:rPr>
          </w:pPr>
          <w:hyperlink w:anchor="_Toc203655064" w:history="1">
            <w:r w:rsidR="006348E2" w:rsidRPr="002F2E77">
              <w:rPr>
                <w:rStyle w:val="Lienhypertexte"/>
                <w:noProof/>
                <w14:scene3d>
                  <w14:camera w14:prst="orthographicFront"/>
                  <w14:lightRig w14:rig="threePt" w14:dir="t">
                    <w14:rot w14:lat="0" w14:lon="0" w14:rev="0"/>
                  </w14:lightRig>
                </w14:scene3d>
              </w:rPr>
              <w:t>5.4</w:t>
            </w:r>
            <w:r w:rsidR="006348E2">
              <w:rPr>
                <w:rFonts w:eastAsiaTheme="minorEastAsia"/>
                <w:noProof/>
                <w:lang w:eastAsia="fr-FR"/>
              </w:rPr>
              <w:tab/>
            </w:r>
            <w:r w:rsidR="006348E2" w:rsidRPr="002F2E77">
              <w:rPr>
                <w:rStyle w:val="Lienhypertexte"/>
                <w:noProof/>
              </w:rPr>
              <w:t>Intérêts moratoires et indemnité forfaitaire pour frais de recouvrement</w:t>
            </w:r>
            <w:r w:rsidR="006348E2">
              <w:rPr>
                <w:noProof/>
                <w:webHidden/>
              </w:rPr>
              <w:tab/>
            </w:r>
            <w:r w:rsidR="006348E2">
              <w:rPr>
                <w:noProof/>
                <w:webHidden/>
              </w:rPr>
              <w:fldChar w:fldCharType="begin"/>
            </w:r>
            <w:r w:rsidR="006348E2">
              <w:rPr>
                <w:noProof/>
                <w:webHidden/>
              </w:rPr>
              <w:instrText xml:space="preserve"> PAGEREF _Toc203655064 \h </w:instrText>
            </w:r>
            <w:r w:rsidR="006348E2">
              <w:rPr>
                <w:noProof/>
                <w:webHidden/>
              </w:rPr>
            </w:r>
            <w:r w:rsidR="006348E2">
              <w:rPr>
                <w:noProof/>
                <w:webHidden/>
              </w:rPr>
              <w:fldChar w:fldCharType="separate"/>
            </w:r>
            <w:r w:rsidR="006348E2">
              <w:rPr>
                <w:noProof/>
                <w:webHidden/>
              </w:rPr>
              <w:t>15</w:t>
            </w:r>
            <w:r w:rsidR="006348E2">
              <w:rPr>
                <w:noProof/>
                <w:webHidden/>
              </w:rPr>
              <w:fldChar w:fldCharType="end"/>
            </w:r>
          </w:hyperlink>
        </w:p>
        <w:p w14:paraId="398E9D5A" w14:textId="277E899F" w:rsidR="006348E2" w:rsidRDefault="0074685A">
          <w:pPr>
            <w:pStyle w:val="TM1"/>
            <w:tabs>
              <w:tab w:val="left" w:pos="440"/>
              <w:tab w:val="right" w:leader="dot" w:pos="9062"/>
            </w:tabs>
            <w:rPr>
              <w:rFonts w:eastAsiaTheme="minorEastAsia"/>
              <w:noProof/>
              <w:lang w:eastAsia="fr-FR"/>
            </w:rPr>
          </w:pPr>
          <w:hyperlink w:anchor="_Toc203655065" w:history="1">
            <w:r w:rsidR="006348E2" w:rsidRPr="002F2E77">
              <w:rPr>
                <w:rStyle w:val="Lienhypertexte"/>
                <w:noProof/>
                <w14:scene3d>
                  <w14:camera w14:prst="orthographicFront"/>
                  <w14:lightRig w14:rig="threePt" w14:dir="t">
                    <w14:rot w14:lat="0" w14:lon="0" w14:rev="0"/>
                  </w14:lightRig>
                </w14:scene3d>
              </w:rPr>
              <w:t>6</w:t>
            </w:r>
            <w:r w:rsidR="006348E2">
              <w:rPr>
                <w:rFonts w:eastAsiaTheme="minorEastAsia"/>
                <w:noProof/>
                <w:lang w:eastAsia="fr-FR"/>
              </w:rPr>
              <w:tab/>
            </w:r>
            <w:r w:rsidR="006348E2" w:rsidRPr="002F2E77">
              <w:rPr>
                <w:rStyle w:val="Lienhypertexte"/>
                <w:noProof/>
              </w:rPr>
              <w:t>Clause de financement et de sûreté</w:t>
            </w:r>
            <w:r w:rsidR="006348E2">
              <w:rPr>
                <w:noProof/>
                <w:webHidden/>
              </w:rPr>
              <w:tab/>
            </w:r>
            <w:r w:rsidR="006348E2">
              <w:rPr>
                <w:noProof/>
                <w:webHidden/>
              </w:rPr>
              <w:fldChar w:fldCharType="begin"/>
            </w:r>
            <w:r w:rsidR="006348E2">
              <w:rPr>
                <w:noProof/>
                <w:webHidden/>
              </w:rPr>
              <w:instrText xml:space="preserve"> PAGEREF _Toc203655065 \h </w:instrText>
            </w:r>
            <w:r w:rsidR="006348E2">
              <w:rPr>
                <w:noProof/>
                <w:webHidden/>
              </w:rPr>
            </w:r>
            <w:r w:rsidR="006348E2">
              <w:rPr>
                <w:noProof/>
                <w:webHidden/>
              </w:rPr>
              <w:fldChar w:fldCharType="separate"/>
            </w:r>
            <w:r w:rsidR="006348E2">
              <w:rPr>
                <w:noProof/>
                <w:webHidden/>
              </w:rPr>
              <w:t>15</w:t>
            </w:r>
            <w:r w:rsidR="006348E2">
              <w:rPr>
                <w:noProof/>
                <w:webHidden/>
              </w:rPr>
              <w:fldChar w:fldCharType="end"/>
            </w:r>
          </w:hyperlink>
        </w:p>
        <w:p w14:paraId="2F3756D8" w14:textId="02FAF01B" w:rsidR="006348E2" w:rsidRDefault="0074685A">
          <w:pPr>
            <w:pStyle w:val="TM1"/>
            <w:tabs>
              <w:tab w:val="left" w:pos="440"/>
              <w:tab w:val="right" w:leader="dot" w:pos="9062"/>
            </w:tabs>
            <w:rPr>
              <w:rFonts w:eastAsiaTheme="minorEastAsia"/>
              <w:noProof/>
              <w:lang w:eastAsia="fr-FR"/>
            </w:rPr>
          </w:pPr>
          <w:hyperlink w:anchor="_Toc203655066" w:history="1">
            <w:r w:rsidR="006348E2" w:rsidRPr="002F2E77">
              <w:rPr>
                <w:rStyle w:val="Lienhypertexte"/>
                <w:noProof/>
                <w14:scene3d>
                  <w14:camera w14:prst="orthographicFront"/>
                  <w14:lightRig w14:rig="threePt" w14:dir="t">
                    <w14:rot w14:lat="0" w14:lon="0" w14:rev="0"/>
                  </w14:lightRig>
                </w14:scene3d>
              </w:rPr>
              <w:t>7</w:t>
            </w:r>
            <w:r w:rsidR="006348E2">
              <w:rPr>
                <w:rFonts w:eastAsiaTheme="minorEastAsia"/>
                <w:noProof/>
                <w:lang w:eastAsia="fr-FR"/>
              </w:rPr>
              <w:tab/>
            </w:r>
            <w:r w:rsidR="006348E2" w:rsidRPr="002F2E77">
              <w:rPr>
                <w:rStyle w:val="Lienhypertexte"/>
                <w:noProof/>
              </w:rPr>
              <w:t>Délais d’exécution et pénalités</w:t>
            </w:r>
            <w:r w:rsidR="006348E2">
              <w:rPr>
                <w:noProof/>
                <w:webHidden/>
              </w:rPr>
              <w:tab/>
            </w:r>
            <w:r w:rsidR="006348E2">
              <w:rPr>
                <w:noProof/>
                <w:webHidden/>
              </w:rPr>
              <w:fldChar w:fldCharType="begin"/>
            </w:r>
            <w:r w:rsidR="006348E2">
              <w:rPr>
                <w:noProof/>
                <w:webHidden/>
              </w:rPr>
              <w:instrText xml:space="preserve"> PAGEREF _Toc203655066 \h </w:instrText>
            </w:r>
            <w:r w:rsidR="006348E2">
              <w:rPr>
                <w:noProof/>
                <w:webHidden/>
              </w:rPr>
            </w:r>
            <w:r w:rsidR="006348E2">
              <w:rPr>
                <w:noProof/>
                <w:webHidden/>
              </w:rPr>
              <w:fldChar w:fldCharType="separate"/>
            </w:r>
            <w:r w:rsidR="006348E2">
              <w:rPr>
                <w:noProof/>
                <w:webHidden/>
              </w:rPr>
              <w:t>16</w:t>
            </w:r>
            <w:r w:rsidR="006348E2">
              <w:rPr>
                <w:noProof/>
                <w:webHidden/>
              </w:rPr>
              <w:fldChar w:fldCharType="end"/>
            </w:r>
          </w:hyperlink>
        </w:p>
        <w:p w14:paraId="790B6B71" w14:textId="1A522920" w:rsidR="006348E2" w:rsidRDefault="0074685A">
          <w:pPr>
            <w:pStyle w:val="TM2"/>
            <w:tabs>
              <w:tab w:val="left" w:pos="880"/>
              <w:tab w:val="right" w:leader="dot" w:pos="9062"/>
            </w:tabs>
            <w:rPr>
              <w:rFonts w:eastAsiaTheme="minorEastAsia"/>
              <w:noProof/>
              <w:lang w:eastAsia="fr-FR"/>
            </w:rPr>
          </w:pPr>
          <w:hyperlink w:anchor="_Toc203655067" w:history="1">
            <w:r w:rsidR="006348E2" w:rsidRPr="002F2E77">
              <w:rPr>
                <w:rStyle w:val="Lienhypertexte"/>
                <w:noProof/>
                <w14:scene3d>
                  <w14:camera w14:prst="orthographicFront"/>
                  <w14:lightRig w14:rig="threePt" w14:dir="t">
                    <w14:rot w14:lat="0" w14:lon="0" w14:rev="0"/>
                  </w14:lightRig>
                </w14:scene3d>
              </w:rPr>
              <w:t>7.1</w:t>
            </w:r>
            <w:r w:rsidR="006348E2">
              <w:rPr>
                <w:rFonts w:eastAsiaTheme="minorEastAsia"/>
                <w:noProof/>
                <w:lang w:eastAsia="fr-FR"/>
              </w:rPr>
              <w:tab/>
            </w:r>
            <w:r w:rsidR="006348E2" w:rsidRPr="002F2E77">
              <w:rPr>
                <w:rStyle w:val="Lienhypertexte"/>
                <w:noProof/>
              </w:rPr>
              <w:t>Délai(s) d’exécution des travaux</w:t>
            </w:r>
            <w:r w:rsidR="006348E2">
              <w:rPr>
                <w:noProof/>
                <w:webHidden/>
              </w:rPr>
              <w:tab/>
            </w:r>
            <w:r w:rsidR="006348E2">
              <w:rPr>
                <w:noProof/>
                <w:webHidden/>
              </w:rPr>
              <w:fldChar w:fldCharType="begin"/>
            </w:r>
            <w:r w:rsidR="006348E2">
              <w:rPr>
                <w:noProof/>
                <w:webHidden/>
              </w:rPr>
              <w:instrText xml:space="preserve"> PAGEREF _Toc203655067 \h </w:instrText>
            </w:r>
            <w:r w:rsidR="006348E2">
              <w:rPr>
                <w:noProof/>
                <w:webHidden/>
              </w:rPr>
            </w:r>
            <w:r w:rsidR="006348E2">
              <w:rPr>
                <w:noProof/>
                <w:webHidden/>
              </w:rPr>
              <w:fldChar w:fldCharType="separate"/>
            </w:r>
            <w:r w:rsidR="006348E2">
              <w:rPr>
                <w:noProof/>
                <w:webHidden/>
              </w:rPr>
              <w:t>16</w:t>
            </w:r>
            <w:r w:rsidR="006348E2">
              <w:rPr>
                <w:noProof/>
                <w:webHidden/>
              </w:rPr>
              <w:fldChar w:fldCharType="end"/>
            </w:r>
          </w:hyperlink>
        </w:p>
        <w:p w14:paraId="4625B920" w14:textId="67ADB10F" w:rsidR="006348E2" w:rsidRDefault="0074685A">
          <w:pPr>
            <w:pStyle w:val="TM2"/>
            <w:tabs>
              <w:tab w:val="left" w:pos="880"/>
              <w:tab w:val="right" w:leader="dot" w:pos="9062"/>
            </w:tabs>
            <w:rPr>
              <w:rFonts w:eastAsiaTheme="minorEastAsia"/>
              <w:noProof/>
              <w:lang w:eastAsia="fr-FR"/>
            </w:rPr>
          </w:pPr>
          <w:hyperlink w:anchor="_Toc203655068" w:history="1">
            <w:r w:rsidR="006348E2" w:rsidRPr="002F2E77">
              <w:rPr>
                <w:rStyle w:val="Lienhypertexte"/>
                <w:noProof/>
                <w14:scene3d>
                  <w14:camera w14:prst="orthographicFront"/>
                  <w14:lightRig w14:rig="threePt" w14:dir="t">
                    <w14:rot w14:lat="0" w14:lon="0" w14:rev="0"/>
                  </w14:lightRig>
                </w14:scene3d>
              </w:rPr>
              <w:t>7.2</w:t>
            </w:r>
            <w:r w:rsidR="006348E2">
              <w:rPr>
                <w:rFonts w:eastAsiaTheme="minorEastAsia"/>
                <w:noProof/>
                <w:lang w:eastAsia="fr-FR"/>
              </w:rPr>
              <w:tab/>
            </w:r>
            <w:r w:rsidR="006348E2" w:rsidRPr="002F2E77">
              <w:rPr>
                <w:rStyle w:val="Lienhypertexte"/>
                <w:noProof/>
              </w:rPr>
              <w:t>Prolongation des délais d'exécution pour intempéries</w:t>
            </w:r>
            <w:r w:rsidR="006348E2">
              <w:rPr>
                <w:noProof/>
                <w:webHidden/>
              </w:rPr>
              <w:tab/>
            </w:r>
            <w:r w:rsidR="006348E2">
              <w:rPr>
                <w:noProof/>
                <w:webHidden/>
              </w:rPr>
              <w:fldChar w:fldCharType="begin"/>
            </w:r>
            <w:r w:rsidR="006348E2">
              <w:rPr>
                <w:noProof/>
                <w:webHidden/>
              </w:rPr>
              <w:instrText xml:space="preserve"> PAGEREF _Toc203655068 \h </w:instrText>
            </w:r>
            <w:r w:rsidR="006348E2">
              <w:rPr>
                <w:noProof/>
                <w:webHidden/>
              </w:rPr>
            </w:r>
            <w:r w:rsidR="006348E2">
              <w:rPr>
                <w:noProof/>
                <w:webHidden/>
              </w:rPr>
              <w:fldChar w:fldCharType="separate"/>
            </w:r>
            <w:r w:rsidR="006348E2">
              <w:rPr>
                <w:noProof/>
                <w:webHidden/>
              </w:rPr>
              <w:t>16</w:t>
            </w:r>
            <w:r w:rsidR="006348E2">
              <w:rPr>
                <w:noProof/>
                <w:webHidden/>
              </w:rPr>
              <w:fldChar w:fldCharType="end"/>
            </w:r>
          </w:hyperlink>
        </w:p>
        <w:p w14:paraId="303BC9D5" w14:textId="45BAF51F" w:rsidR="006348E2" w:rsidRDefault="0074685A">
          <w:pPr>
            <w:pStyle w:val="TM2"/>
            <w:tabs>
              <w:tab w:val="left" w:pos="880"/>
              <w:tab w:val="right" w:leader="dot" w:pos="9062"/>
            </w:tabs>
            <w:rPr>
              <w:rFonts w:eastAsiaTheme="minorEastAsia"/>
              <w:noProof/>
              <w:lang w:eastAsia="fr-FR"/>
            </w:rPr>
          </w:pPr>
          <w:hyperlink w:anchor="_Toc203655069" w:history="1">
            <w:r w:rsidR="006348E2" w:rsidRPr="002F2E77">
              <w:rPr>
                <w:rStyle w:val="Lienhypertexte"/>
                <w:noProof/>
                <w14:scene3d>
                  <w14:camera w14:prst="orthographicFront"/>
                  <w14:lightRig w14:rig="threePt" w14:dir="t">
                    <w14:rot w14:lat="0" w14:lon="0" w14:rev="0"/>
                  </w14:lightRig>
                </w14:scene3d>
              </w:rPr>
              <w:t>7.3</w:t>
            </w:r>
            <w:r w:rsidR="006348E2">
              <w:rPr>
                <w:rFonts w:eastAsiaTheme="minorEastAsia"/>
                <w:noProof/>
                <w:lang w:eastAsia="fr-FR"/>
              </w:rPr>
              <w:tab/>
            </w:r>
            <w:r w:rsidR="006348E2" w:rsidRPr="002F2E77">
              <w:rPr>
                <w:rStyle w:val="Lienhypertexte"/>
                <w:noProof/>
              </w:rPr>
              <w:t>Pénalités</w:t>
            </w:r>
            <w:r w:rsidR="006348E2">
              <w:rPr>
                <w:noProof/>
                <w:webHidden/>
              </w:rPr>
              <w:tab/>
            </w:r>
            <w:r w:rsidR="006348E2">
              <w:rPr>
                <w:noProof/>
                <w:webHidden/>
              </w:rPr>
              <w:fldChar w:fldCharType="begin"/>
            </w:r>
            <w:r w:rsidR="006348E2">
              <w:rPr>
                <w:noProof/>
                <w:webHidden/>
              </w:rPr>
              <w:instrText xml:space="preserve"> PAGEREF _Toc203655069 \h </w:instrText>
            </w:r>
            <w:r w:rsidR="006348E2">
              <w:rPr>
                <w:noProof/>
                <w:webHidden/>
              </w:rPr>
            </w:r>
            <w:r w:rsidR="006348E2">
              <w:rPr>
                <w:noProof/>
                <w:webHidden/>
              </w:rPr>
              <w:fldChar w:fldCharType="separate"/>
            </w:r>
            <w:r w:rsidR="006348E2">
              <w:rPr>
                <w:noProof/>
                <w:webHidden/>
              </w:rPr>
              <w:t>16</w:t>
            </w:r>
            <w:r w:rsidR="006348E2">
              <w:rPr>
                <w:noProof/>
                <w:webHidden/>
              </w:rPr>
              <w:fldChar w:fldCharType="end"/>
            </w:r>
          </w:hyperlink>
        </w:p>
        <w:p w14:paraId="00BAB59E" w14:textId="1BB711A1" w:rsidR="006348E2" w:rsidRDefault="0074685A">
          <w:pPr>
            <w:pStyle w:val="TM3"/>
            <w:tabs>
              <w:tab w:val="left" w:pos="1320"/>
              <w:tab w:val="right" w:leader="dot" w:pos="9062"/>
            </w:tabs>
            <w:rPr>
              <w:rFonts w:eastAsiaTheme="minorEastAsia"/>
              <w:noProof/>
              <w:lang w:eastAsia="fr-FR"/>
            </w:rPr>
          </w:pPr>
          <w:hyperlink w:anchor="_Toc203655070" w:history="1">
            <w:r w:rsidR="006348E2" w:rsidRPr="002F2E77">
              <w:rPr>
                <w:rStyle w:val="Lienhypertexte"/>
                <w:noProof/>
                <w14:scene3d>
                  <w14:camera w14:prst="orthographicFront"/>
                  <w14:lightRig w14:rig="threePt" w14:dir="t">
                    <w14:rot w14:lat="0" w14:lon="0" w14:rev="0"/>
                  </w14:lightRig>
                </w14:scene3d>
              </w:rPr>
              <w:t>7.3.1</w:t>
            </w:r>
            <w:r w:rsidR="006348E2">
              <w:rPr>
                <w:rFonts w:eastAsiaTheme="minorEastAsia"/>
                <w:noProof/>
                <w:lang w:eastAsia="fr-FR"/>
              </w:rPr>
              <w:tab/>
            </w:r>
            <w:r w:rsidR="006348E2" w:rsidRPr="002F2E77">
              <w:rPr>
                <w:rStyle w:val="Lienhypertexte"/>
                <w:noProof/>
              </w:rPr>
              <w:t>Pénalités pour retard ou absence</w:t>
            </w:r>
            <w:r w:rsidR="006348E2">
              <w:rPr>
                <w:noProof/>
                <w:webHidden/>
              </w:rPr>
              <w:tab/>
            </w:r>
            <w:r w:rsidR="006348E2">
              <w:rPr>
                <w:noProof/>
                <w:webHidden/>
              </w:rPr>
              <w:fldChar w:fldCharType="begin"/>
            </w:r>
            <w:r w:rsidR="006348E2">
              <w:rPr>
                <w:noProof/>
                <w:webHidden/>
              </w:rPr>
              <w:instrText xml:space="preserve"> PAGEREF _Toc203655070 \h </w:instrText>
            </w:r>
            <w:r w:rsidR="006348E2">
              <w:rPr>
                <w:noProof/>
                <w:webHidden/>
              </w:rPr>
            </w:r>
            <w:r w:rsidR="006348E2">
              <w:rPr>
                <w:noProof/>
                <w:webHidden/>
              </w:rPr>
              <w:fldChar w:fldCharType="separate"/>
            </w:r>
            <w:r w:rsidR="006348E2">
              <w:rPr>
                <w:noProof/>
                <w:webHidden/>
              </w:rPr>
              <w:t>16</w:t>
            </w:r>
            <w:r w:rsidR="006348E2">
              <w:rPr>
                <w:noProof/>
                <w:webHidden/>
              </w:rPr>
              <w:fldChar w:fldCharType="end"/>
            </w:r>
          </w:hyperlink>
        </w:p>
        <w:p w14:paraId="15D61B95" w14:textId="2670D810" w:rsidR="006348E2" w:rsidRDefault="0074685A">
          <w:pPr>
            <w:pStyle w:val="TM3"/>
            <w:tabs>
              <w:tab w:val="left" w:pos="1320"/>
              <w:tab w:val="right" w:leader="dot" w:pos="9062"/>
            </w:tabs>
            <w:rPr>
              <w:rFonts w:eastAsiaTheme="minorEastAsia"/>
              <w:noProof/>
              <w:lang w:eastAsia="fr-FR"/>
            </w:rPr>
          </w:pPr>
          <w:hyperlink w:anchor="_Toc203655071" w:history="1">
            <w:r w:rsidR="006348E2" w:rsidRPr="002F2E77">
              <w:rPr>
                <w:rStyle w:val="Lienhypertexte"/>
                <w:noProof/>
                <w14:scene3d>
                  <w14:camera w14:prst="orthographicFront"/>
                  <w14:lightRig w14:rig="threePt" w14:dir="t">
                    <w14:rot w14:lat="0" w14:lon="0" w14:rev="0"/>
                  </w14:lightRig>
                </w14:scene3d>
              </w:rPr>
              <w:t>7.3.2</w:t>
            </w:r>
            <w:r w:rsidR="006348E2">
              <w:rPr>
                <w:rFonts w:eastAsiaTheme="minorEastAsia"/>
                <w:noProof/>
                <w:lang w:eastAsia="fr-FR"/>
              </w:rPr>
              <w:tab/>
            </w:r>
            <w:r w:rsidR="006348E2" w:rsidRPr="002F2E77">
              <w:rPr>
                <w:rStyle w:val="Lienhypertexte"/>
                <w:noProof/>
              </w:rPr>
              <w:t>Pénalités pour infractions aux prescriptions de chantier</w:t>
            </w:r>
            <w:r w:rsidR="006348E2">
              <w:rPr>
                <w:noProof/>
                <w:webHidden/>
              </w:rPr>
              <w:tab/>
            </w:r>
            <w:r w:rsidR="006348E2">
              <w:rPr>
                <w:noProof/>
                <w:webHidden/>
              </w:rPr>
              <w:fldChar w:fldCharType="begin"/>
            </w:r>
            <w:r w:rsidR="006348E2">
              <w:rPr>
                <w:noProof/>
                <w:webHidden/>
              </w:rPr>
              <w:instrText xml:space="preserve"> PAGEREF _Toc203655071 \h </w:instrText>
            </w:r>
            <w:r w:rsidR="006348E2">
              <w:rPr>
                <w:noProof/>
                <w:webHidden/>
              </w:rPr>
            </w:r>
            <w:r w:rsidR="006348E2">
              <w:rPr>
                <w:noProof/>
                <w:webHidden/>
              </w:rPr>
              <w:fldChar w:fldCharType="separate"/>
            </w:r>
            <w:r w:rsidR="006348E2">
              <w:rPr>
                <w:noProof/>
                <w:webHidden/>
              </w:rPr>
              <w:t>17</w:t>
            </w:r>
            <w:r w:rsidR="006348E2">
              <w:rPr>
                <w:noProof/>
                <w:webHidden/>
              </w:rPr>
              <w:fldChar w:fldCharType="end"/>
            </w:r>
          </w:hyperlink>
        </w:p>
        <w:p w14:paraId="51ECEAE9" w14:textId="582FEFAD" w:rsidR="006348E2" w:rsidRDefault="0074685A">
          <w:pPr>
            <w:pStyle w:val="TM3"/>
            <w:tabs>
              <w:tab w:val="left" w:pos="1320"/>
              <w:tab w:val="right" w:leader="dot" w:pos="9062"/>
            </w:tabs>
            <w:rPr>
              <w:rFonts w:eastAsiaTheme="minorEastAsia"/>
              <w:noProof/>
              <w:lang w:eastAsia="fr-FR"/>
            </w:rPr>
          </w:pPr>
          <w:hyperlink w:anchor="_Toc203655072" w:history="1">
            <w:r w:rsidR="006348E2" w:rsidRPr="002F2E77">
              <w:rPr>
                <w:rStyle w:val="Lienhypertexte"/>
                <w:noProof/>
                <w14:scene3d>
                  <w14:camera w14:prst="orthographicFront"/>
                  <w14:lightRig w14:rig="threePt" w14:dir="t">
                    <w14:rot w14:lat="0" w14:lon="0" w14:rev="0"/>
                  </w14:lightRig>
                </w14:scene3d>
              </w:rPr>
              <w:t>7.3.3</w:t>
            </w:r>
            <w:r w:rsidR="006348E2">
              <w:rPr>
                <w:rFonts w:eastAsiaTheme="minorEastAsia"/>
                <w:noProof/>
                <w:lang w:eastAsia="fr-FR"/>
              </w:rPr>
              <w:tab/>
            </w:r>
            <w:r w:rsidR="006348E2" w:rsidRPr="002F2E77">
              <w:rPr>
                <w:rStyle w:val="Lienhypertexte"/>
                <w:noProof/>
              </w:rPr>
              <w:t>Pénalités particulières</w:t>
            </w:r>
            <w:r w:rsidR="006348E2">
              <w:rPr>
                <w:noProof/>
                <w:webHidden/>
              </w:rPr>
              <w:tab/>
            </w:r>
            <w:r w:rsidR="006348E2">
              <w:rPr>
                <w:noProof/>
                <w:webHidden/>
              </w:rPr>
              <w:fldChar w:fldCharType="begin"/>
            </w:r>
            <w:r w:rsidR="006348E2">
              <w:rPr>
                <w:noProof/>
                <w:webHidden/>
              </w:rPr>
              <w:instrText xml:space="preserve"> PAGEREF _Toc203655072 \h </w:instrText>
            </w:r>
            <w:r w:rsidR="006348E2">
              <w:rPr>
                <w:noProof/>
                <w:webHidden/>
              </w:rPr>
            </w:r>
            <w:r w:rsidR="006348E2">
              <w:rPr>
                <w:noProof/>
                <w:webHidden/>
              </w:rPr>
              <w:fldChar w:fldCharType="separate"/>
            </w:r>
            <w:r w:rsidR="006348E2">
              <w:rPr>
                <w:noProof/>
                <w:webHidden/>
              </w:rPr>
              <w:t>17</w:t>
            </w:r>
            <w:r w:rsidR="006348E2">
              <w:rPr>
                <w:noProof/>
                <w:webHidden/>
              </w:rPr>
              <w:fldChar w:fldCharType="end"/>
            </w:r>
          </w:hyperlink>
        </w:p>
        <w:p w14:paraId="08FCD270" w14:textId="5E70D00C" w:rsidR="006348E2" w:rsidRDefault="0074685A">
          <w:pPr>
            <w:pStyle w:val="TM3"/>
            <w:tabs>
              <w:tab w:val="left" w:pos="1320"/>
              <w:tab w:val="right" w:leader="dot" w:pos="9062"/>
            </w:tabs>
            <w:rPr>
              <w:rFonts w:eastAsiaTheme="minorEastAsia"/>
              <w:noProof/>
              <w:lang w:eastAsia="fr-FR"/>
            </w:rPr>
          </w:pPr>
          <w:hyperlink w:anchor="_Toc203655073" w:history="1">
            <w:r w:rsidR="006348E2" w:rsidRPr="002F2E77">
              <w:rPr>
                <w:rStyle w:val="Lienhypertexte"/>
                <w:noProof/>
                <w14:scene3d>
                  <w14:camera w14:prst="orthographicFront"/>
                  <w14:lightRig w14:rig="threePt" w14:dir="t">
                    <w14:rot w14:lat="0" w14:lon="0" w14:rev="0"/>
                  </w14:lightRig>
                </w14:scene3d>
              </w:rPr>
              <w:t>7.3.4</w:t>
            </w:r>
            <w:r w:rsidR="006348E2">
              <w:rPr>
                <w:rFonts w:eastAsiaTheme="minorEastAsia"/>
                <w:noProof/>
                <w:lang w:eastAsia="fr-FR"/>
              </w:rPr>
              <w:tab/>
            </w:r>
            <w:r w:rsidR="006348E2" w:rsidRPr="002F2E77">
              <w:rPr>
                <w:rStyle w:val="Lienhypertexte"/>
                <w:noProof/>
              </w:rPr>
              <w:t>Pénalités pour retard dans le repliement des installations de chantier et remise en état des lieux</w:t>
            </w:r>
            <w:r w:rsidR="006348E2">
              <w:rPr>
                <w:noProof/>
                <w:webHidden/>
              </w:rPr>
              <w:tab/>
            </w:r>
            <w:r w:rsidR="006348E2">
              <w:rPr>
                <w:noProof/>
                <w:webHidden/>
              </w:rPr>
              <w:fldChar w:fldCharType="begin"/>
            </w:r>
            <w:r w:rsidR="006348E2">
              <w:rPr>
                <w:noProof/>
                <w:webHidden/>
              </w:rPr>
              <w:instrText xml:space="preserve"> PAGEREF _Toc203655073 \h </w:instrText>
            </w:r>
            <w:r w:rsidR="006348E2">
              <w:rPr>
                <w:noProof/>
                <w:webHidden/>
              </w:rPr>
            </w:r>
            <w:r w:rsidR="006348E2">
              <w:rPr>
                <w:noProof/>
                <w:webHidden/>
              </w:rPr>
              <w:fldChar w:fldCharType="separate"/>
            </w:r>
            <w:r w:rsidR="006348E2">
              <w:rPr>
                <w:noProof/>
                <w:webHidden/>
              </w:rPr>
              <w:t>17</w:t>
            </w:r>
            <w:r w:rsidR="006348E2">
              <w:rPr>
                <w:noProof/>
                <w:webHidden/>
              </w:rPr>
              <w:fldChar w:fldCharType="end"/>
            </w:r>
          </w:hyperlink>
        </w:p>
        <w:p w14:paraId="6621D020" w14:textId="4665A1EA" w:rsidR="006348E2" w:rsidRDefault="0074685A">
          <w:pPr>
            <w:pStyle w:val="TM3"/>
            <w:tabs>
              <w:tab w:val="left" w:pos="1320"/>
              <w:tab w:val="right" w:leader="dot" w:pos="9062"/>
            </w:tabs>
            <w:rPr>
              <w:rFonts w:eastAsiaTheme="minorEastAsia"/>
              <w:noProof/>
              <w:lang w:eastAsia="fr-FR"/>
            </w:rPr>
          </w:pPr>
          <w:hyperlink w:anchor="_Toc203655074" w:history="1">
            <w:r w:rsidR="006348E2" w:rsidRPr="002F2E77">
              <w:rPr>
                <w:rStyle w:val="Lienhypertexte"/>
                <w:noProof/>
                <w14:scene3d>
                  <w14:camera w14:prst="orthographicFront"/>
                  <w14:lightRig w14:rig="threePt" w14:dir="t">
                    <w14:rot w14:lat="0" w14:lon="0" w14:rev="0"/>
                  </w14:lightRig>
                </w14:scene3d>
              </w:rPr>
              <w:t>7.3.5</w:t>
            </w:r>
            <w:r w:rsidR="006348E2">
              <w:rPr>
                <w:rFonts w:eastAsiaTheme="minorEastAsia"/>
                <w:noProof/>
                <w:lang w:eastAsia="fr-FR"/>
              </w:rPr>
              <w:tab/>
            </w:r>
            <w:r w:rsidR="006348E2" w:rsidRPr="002F2E77">
              <w:rPr>
                <w:rStyle w:val="Lienhypertexte"/>
                <w:noProof/>
              </w:rPr>
              <w:t>Modalités d’application des pénalités</w:t>
            </w:r>
            <w:r w:rsidR="006348E2">
              <w:rPr>
                <w:noProof/>
                <w:webHidden/>
              </w:rPr>
              <w:tab/>
            </w:r>
            <w:r w:rsidR="006348E2">
              <w:rPr>
                <w:noProof/>
                <w:webHidden/>
              </w:rPr>
              <w:fldChar w:fldCharType="begin"/>
            </w:r>
            <w:r w:rsidR="006348E2">
              <w:rPr>
                <w:noProof/>
                <w:webHidden/>
              </w:rPr>
              <w:instrText xml:space="preserve"> PAGEREF _Toc203655074 \h </w:instrText>
            </w:r>
            <w:r w:rsidR="006348E2">
              <w:rPr>
                <w:noProof/>
                <w:webHidden/>
              </w:rPr>
            </w:r>
            <w:r w:rsidR="006348E2">
              <w:rPr>
                <w:noProof/>
                <w:webHidden/>
              </w:rPr>
              <w:fldChar w:fldCharType="separate"/>
            </w:r>
            <w:r w:rsidR="006348E2">
              <w:rPr>
                <w:noProof/>
                <w:webHidden/>
              </w:rPr>
              <w:t>17</w:t>
            </w:r>
            <w:r w:rsidR="006348E2">
              <w:rPr>
                <w:noProof/>
                <w:webHidden/>
              </w:rPr>
              <w:fldChar w:fldCharType="end"/>
            </w:r>
          </w:hyperlink>
        </w:p>
        <w:p w14:paraId="3A3A59BB" w14:textId="401E091F" w:rsidR="006348E2" w:rsidRDefault="0074685A">
          <w:pPr>
            <w:pStyle w:val="TM1"/>
            <w:tabs>
              <w:tab w:val="left" w:pos="440"/>
              <w:tab w:val="right" w:leader="dot" w:pos="9062"/>
            </w:tabs>
            <w:rPr>
              <w:rFonts w:eastAsiaTheme="minorEastAsia"/>
              <w:noProof/>
              <w:lang w:eastAsia="fr-FR"/>
            </w:rPr>
          </w:pPr>
          <w:hyperlink w:anchor="_Toc203655075" w:history="1">
            <w:r w:rsidR="006348E2" w:rsidRPr="002F2E77">
              <w:rPr>
                <w:rStyle w:val="Lienhypertexte"/>
                <w:noProof/>
                <w14:scene3d>
                  <w14:camera w14:prst="orthographicFront"/>
                  <w14:lightRig w14:rig="threePt" w14:dir="t">
                    <w14:rot w14:lat="0" w14:lon="0" w14:rev="0"/>
                  </w14:lightRig>
                </w14:scene3d>
              </w:rPr>
              <w:t>8</w:t>
            </w:r>
            <w:r w:rsidR="006348E2">
              <w:rPr>
                <w:rFonts w:eastAsiaTheme="minorEastAsia"/>
                <w:noProof/>
                <w:lang w:eastAsia="fr-FR"/>
              </w:rPr>
              <w:tab/>
            </w:r>
            <w:r w:rsidR="006348E2" w:rsidRPr="002F2E77">
              <w:rPr>
                <w:rStyle w:val="Lienhypertexte"/>
                <w:noProof/>
              </w:rPr>
              <w:t>Modalités générales d’exécution</w:t>
            </w:r>
            <w:r w:rsidR="006348E2">
              <w:rPr>
                <w:noProof/>
                <w:webHidden/>
              </w:rPr>
              <w:tab/>
            </w:r>
            <w:r w:rsidR="006348E2">
              <w:rPr>
                <w:noProof/>
                <w:webHidden/>
              </w:rPr>
              <w:fldChar w:fldCharType="begin"/>
            </w:r>
            <w:r w:rsidR="006348E2">
              <w:rPr>
                <w:noProof/>
                <w:webHidden/>
              </w:rPr>
              <w:instrText xml:space="preserve"> PAGEREF _Toc203655075 \h </w:instrText>
            </w:r>
            <w:r w:rsidR="006348E2">
              <w:rPr>
                <w:noProof/>
                <w:webHidden/>
              </w:rPr>
            </w:r>
            <w:r w:rsidR="006348E2">
              <w:rPr>
                <w:noProof/>
                <w:webHidden/>
              </w:rPr>
              <w:fldChar w:fldCharType="separate"/>
            </w:r>
            <w:r w:rsidR="006348E2">
              <w:rPr>
                <w:noProof/>
                <w:webHidden/>
              </w:rPr>
              <w:t>18</w:t>
            </w:r>
            <w:r w:rsidR="006348E2">
              <w:rPr>
                <w:noProof/>
                <w:webHidden/>
              </w:rPr>
              <w:fldChar w:fldCharType="end"/>
            </w:r>
          </w:hyperlink>
        </w:p>
        <w:p w14:paraId="6B91294E" w14:textId="4C60A595" w:rsidR="006348E2" w:rsidRDefault="0074685A">
          <w:pPr>
            <w:pStyle w:val="TM2"/>
            <w:tabs>
              <w:tab w:val="left" w:pos="880"/>
              <w:tab w:val="right" w:leader="dot" w:pos="9062"/>
            </w:tabs>
            <w:rPr>
              <w:rFonts w:eastAsiaTheme="minorEastAsia"/>
              <w:noProof/>
              <w:lang w:eastAsia="fr-FR"/>
            </w:rPr>
          </w:pPr>
          <w:hyperlink w:anchor="_Toc203655076" w:history="1">
            <w:r w:rsidR="006348E2" w:rsidRPr="002F2E77">
              <w:rPr>
                <w:rStyle w:val="Lienhypertexte"/>
                <w:noProof/>
                <w14:scene3d>
                  <w14:camera w14:prst="orthographicFront"/>
                  <w14:lightRig w14:rig="threePt" w14:dir="t">
                    <w14:rot w14:lat="0" w14:lon="0" w14:rev="0"/>
                  </w14:lightRig>
                </w14:scene3d>
              </w:rPr>
              <w:t>8.1</w:t>
            </w:r>
            <w:r w:rsidR="006348E2">
              <w:rPr>
                <w:rFonts w:eastAsiaTheme="minorEastAsia"/>
                <w:noProof/>
                <w:lang w:eastAsia="fr-FR"/>
              </w:rPr>
              <w:tab/>
            </w:r>
            <w:r w:rsidR="006348E2" w:rsidRPr="002F2E77">
              <w:rPr>
                <w:rStyle w:val="Lienhypertexte"/>
                <w:noProof/>
              </w:rPr>
              <w:t>Réglementation en vigueur</w:t>
            </w:r>
            <w:r w:rsidR="006348E2">
              <w:rPr>
                <w:noProof/>
                <w:webHidden/>
              </w:rPr>
              <w:tab/>
            </w:r>
            <w:r w:rsidR="006348E2">
              <w:rPr>
                <w:noProof/>
                <w:webHidden/>
              </w:rPr>
              <w:fldChar w:fldCharType="begin"/>
            </w:r>
            <w:r w:rsidR="006348E2">
              <w:rPr>
                <w:noProof/>
                <w:webHidden/>
              </w:rPr>
              <w:instrText xml:space="preserve"> PAGEREF _Toc203655076 \h </w:instrText>
            </w:r>
            <w:r w:rsidR="006348E2">
              <w:rPr>
                <w:noProof/>
                <w:webHidden/>
              </w:rPr>
            </w:r>
            <w:r w:rsidR="006348E2">
              <w:rPr>
                <w:noProof/>
                <w:webHidden/>
              </w:rPr>
              <w:fldChar w:fldCharType="separate"/>
            </w:r>
            <w:r w:rsidR="006348E2">
              <w:rPr>
                <w:noProof/>
                <w:webHidden/>
              </w:rPr>
              <w:t>18</w:t>
            </w:r>
            <w:r w:rsidR="006348E2">
              <w:rPr>
                <w:noProof/>
                <w:webHidden/>
              </w:rPr>
              <w:fldChar w:fldCharType="end"/>
            </w:r>
          </w:hyperlink>
        </w:p>
        <w:p w14:paraId="3AEA9564" w14:textId="1FCF57EE" w:rsidR="006348E2" w:rsidRDefault="0074685A">
          <w:pPr>
            <w:pStyle w:val="TM2"/>
            <w:tabs>
              <w:tab w:val="left" w:pos="880"/>
              <w:tab w:val="right" w:leader="dot" w:pos="9062"/>
            </w:tabs>
            <w:rPr>
              <w:rFonts w:eastAsiaTheme="minorEastAsia"/>
              <w:noProof/>
              <w:lang w:eastAsia="fr-FR"/>
            </w:rPr>
          </w:pPr>
          <w:hyperlink w:anchor="_Toc203655077" w:history="1">
            <w:r w:rsidR="006348E2" w:rsidRPr="002F2E77">
              <w:rPr>
                <w:rStyle w:val="Lienhypertexte"/>
                <w:noProof/>
                <w14:scene3d>
                  <w14:camera w14:prst="orthographicFront"/>
                  <w14:lightRig w14:rig="threePt" w14:dir="t">
                    <w14:rot w14:lat="0" w14:lon="0" w14:rev="0"/>
                  </w14:lightRig>
                </w14:scene3d>
              </w:rPr>
              <w:t>8.2</w:t>
            </w:r>
            <w:r w:rsidR="006348E2">
              <w:rPr>
                <w:rFonts w:eastAsiaTheme="minorEastAsia"/>
                <w:noProof/>
                <w:lang w:eastAsia="fr-FR"/>
              </w:rPr>
              <w:tab/>
            </w:r>
            <w:r w:rsidR="006348E2" w:rsidRPr="002F2E77">
              <w:rPr>
                <w:rStyle w:val="Lienhypertexte"/>
                <w:noProof/>
              </w:rPr>
              <w:t>Etat et connaissance du site</w:t>
            </w:r>
            <w:r w:rsidR="006348E2">
              <w:rPr>
                <w:noProof/>
                <w:webHidden/>
              </w:rPr>
              <w:tab/>
            </w:r>
            <w:r w:rsidR="006348E2">
              <w:rPr>
                <w:noProof/>
                <w:webHidden/>
              </w:rPr>
              <w:fldChar w:fldCharType="begin"/>
            </w:r>
            <w:r w:rsidR="006348E2">
              <w:rPr>
                <w:noProof/>
                <w:webHidden/>
              </w:rPr>
              <w:instrText xml:space="preserve"> PAGEREF _Toc203655077 \h </w:instrText>
            </w:r>
            <w:r w:rsidR="006348E2">
              <w:rPr>
                <w:noProof/>
                <w:webHidden/>
              </w:rPr>
            </w:r>
            <w:r w:rsidR="006348E2">
              <w:rPr>
                <w:noProof/>
                <w:webHidden/>
              </w:rPr>
              <w:fldChar w:fldCharType="separate"/>
            </w:r>
            <w:r w:rsidR="006348E2">
              <w:rPr>
                <w:noProof/>
                <w:webHidden/>
              </w:rPr>
              <w:t>18</w:t>
            </w:r>
            <w:r w:rsidR="006348E2">
              <w:rPr>
                <w:noProof/>
                <w:webHidden/>
              </w:rPr>
              <w:fldChar w:fldCharType="end"/>
            </w:r>
          </w:hyperlink>
        </w:p>
        <w:p w14:paraId="5471E123" w14:textId="516803B0" w:rsidR="006348E2" w:rsidRDefault="0074685A">
          <w:pPr>
            <w:pStyle w:val="TM2"/>
            <w:tabs>
              <w:tab w:val="left" w:pos="880"/>
              <w:tab w:val="right" w:leader="dot" w:pos="9062"/>
            </w:tabs>
            <w:rPr>
              <w:rFonts w:eastAsiaTheme="minorEastAsia"/>
              <w:noProof/>
              <w:lang w:eastAsia="fr-FR"/>
            </w:rPr>
          </w:pPr>
          <w:hyperlink w:anchor="_Toc203655078" w:history="1">
            <w:r w:rsidR="006348E2" w:rsidRPr="002F2E77">
              <w:rPr>
                <w:rStyle w:val="Lienhypertexte"/>
                <w:noProof/>
                <w14:scene3d>
                  <w14:camera w14:prst="orthographicFront"/>
                  <w14:lightRig w14:rig="threePt" w14:dir="t">
                    <w14:rot w14:lat="0" w14:lon="0" w14:rev="0"/>
                  </w14:lightRig>
                </w14:scene3d>
              </w:rPr>
              <w:t>8.3</w:t>
            </w:r>
            <w:r w:rsidR="006348E2">
              <w:rPr>
                <w:rFonts w:eastAsiaTheme="minorEastAsia"/>
                <w:noProof/>
                <w:lang w:eastAsia="fr-FR"/>
              </w:rPr>
              <w:tab/>
            </w:r>
            <w:r w:rsidR="006348E2" w:rsidRPr="002F2E77">
              <w:rPr>
                <w:rStyle w:val="Lienhypertexte"/>
                <w:noProof/>
              </w:rPr>
              <w:t>Ordres de service</w:t>
            </w:r>
            <w:r w:rsidR="006348E2">
              <w:rPr>
                <w:noProof/>
                <w:webHidden/>
              </w:rPr>
              <w:tab/>
            </w:r>
            <w:r w:rsidR="006348E2">
              <w:rPr>
                <w:noProof/>
                <w:webHidden/>
              </w:rPr>
              <w:fldChar w:fldCharType="begin"/>
            </w:r>
            <w:r w:rsidR="006348E2">
              <w:rPr>
                <w:noProof/>
                <w:webHidden/>
              </w:rPr>
              <w:instrText xml:space="preserve"> PAGEREF _Toc203655078 \h </w:instrText>
            </w:r>
            <w:r w:rsidR="006348E2">
              <w:rPr>
                <w:noProof/>
                <w:webHidden/>
              </w:rPr>
            </w:r>
            <w:r w:rsidR="006348E2">
              <w:rPr>
                <w:noProof/>
                <w:webHidden/>
              </w:rPr>
              <w:fldChar w:fldCharType="separate"/>
            </w:r>
            <w:r w:rsidR="006348E2">
              <w:rPr>
                <w:noProof/>
                <w:webHidden/>
              </w:rPr>
              <w:t>18</w:t>
            </w:r>
            <w:r w:rsidR="006348E2">
              <w:rPr>
                <w:noProof/>
                <w:webHidden/>
              </w:rPr>
              <w:fldChar w:fldCharType="end"/>
            </w:r>
          </w:hyperlink>
        </w:p>
        <w:p w14:paraId="2FD6E451" w14:textId="61B0B7F0" w:rsidR="006348E2" w:rsidRDefault="0074685A">
          <w:pPr>
            <w:pStyle w:val="TM2"/>
            <w:tabs>
              <w:tab w:val="left" w:pos="880"/>
              <w:tab w:val="right" w:leader="dot" w:pos="9062"/>
            </w:tabs>
            <w:rPr>
              <w:rFonts w:eastAsiaTheme="minorEastAsia"/>
              <w:noProof/>
              <w:lang w:eastAsia="fr-FR"/>
            </w:rPr>
          </w:pPr>
          <w:hyperlink w:anchor="_Toc203655079" w:history="1">
            <w:r w:rsidR="006348E2" w:rsidRPr="002F2E77">
              <w:rPr>
                <w:rStyle w:val="Lienhypertexte"/>
                <w:noProof/>
                <w14:scene3d>
                  <w14:camera w14:prst="orthographicFront"/>
                  <w14:lightRig w14:rig="threePt" w14:dir="t">
                    <w14:rot w14:lat="0" w14:lon="0" w14:rev="0"/>
                  </w14:lightRig>
                </w14:scene3d>
              </w:rPr>
              <w:t>8.4</w:t>
            </w:r>
            <w:r w:rsidR="006348E2">
              <w:rPr>
                <w:rFonts w:eastAsiaTheme="minorEastAsia"/>
                <w:noProof/>
                <w:lang w:eastAsia="fr-FR"/>
              </w:rPr>
              <w:tab/>
            </w:r>
            <w:r w:rsidR="006348E2" w:rsidRPr="002F2E77">
              <w:rPr>
                <w:rStyle w:val="Lienhypertexte"/>
                <w:noProof/>
              </w:rPr>
              <w:t>Convocation du Titulaire – Réunions de chantier</w:t>
            </w:r>
            <w:r w:rsidR="006348E2">
              <w:rPr>
                <w:noProof/>
                <w:webHidden/>
              </w:rPr>
              <w:tab/>
            </w:r>
            <w:r w:rsidR="006348E2">
              <w:rPr>
                <w:noProof/>
                <w:webHidden/>
              </w:rPr>
              <w:fldChar w:fldCharType="begin"/>
            </w:r>
            <w:r w:rsidR="006348E2">
              <w:rPr>
                <w:noProof/>
                <w:webHidden/>
              </w:rPr>
              <w:instrText xml:space="preserve"> PAGEREF _Toc203655079 \h </w:instrText>
            </w:r>
            <w:r w:rsidR="006348E2">
              <w:rPr>
                <w:noProof/>
                <w:webHidden/>
              </w:rPr>
            </w:r>
            <w:r w:rsidR="006348E2">
              <w:rPr>
                <w:noProof/>
                <w:webHidden/>
              </w:rPr>
              <w:fldChar w:fldCharType="separate"/>
            </w:r>
            <w:r w:rsidR="006348E2">
              <w:rPr>
                <w:noProof/>
                <w:webHidden/>
              </w:rPr>
              <w:t>18</w:t>
            </w:r>
            <w:r w:rsidR="006348E2">
              <w:rPr>
                <w:noProof/>
                <w:webHidden/>
              </w:rPr>
              <w:fldChar w:fldCharType="end"/>
            </w:r>
          </w:hyperlink>
        </w:p>
        <w:p w14:paraId="6201C0C7" w14:textId="19351A5B" w:rsidR="006348E2" w:rsidRDefault="0074685A">
          <w:pPr>
            <w:pStyle w:val="TM2"/>
            <w:tabs>
              <w:tab w:val="left" w:pos="880"/>
              <w:tab w:val="right" w:leader="dot" w:pos="9062"/>
            </w:tabs>
            <w:rPr>
              <w:rFonts w:eastAsiaTheme="minorEastAsia"/>
              <w:noProof/>
              <w:lang w:eastAsia="fr-FR"/>
            </w:rPr>
          </w:pPr>
          <w:hyperlink w:anchor="_Toc203655080" w:history="1">
            <w:r w:rsidR="006348E2" w:rsidRPr="002F2E77">
              <w:rPr>
                <w:rStyle w:val="Lienhypertexte"/>
                <w:noProof/>
                <w14:scene3d>
                  <w14:camera w14:prst="orthographicFront"/>
                  <w14:lightRig w14:rig="threePt" w14:dir="t">
                    <w14:rot w14:lat="0" w14:lon="0" w14:rev="0"/>
                  </w14:lightRig>
                </w14:scene3d>
              </w:rPr>
              <w:t>8.5</w:t>
            </w:r>
            <w:r w:rsidR="006348E2">
              <w:rPr>
                <w:rFonts w:eastAsiaTheme="minorEastAsia"/>
                <w:noProof/>
                <w:lang w:eastAsia="fr-FR"/>
              </w:rPr>
              <w:tab/>
            </w:r>
            <w:r w:rsidR="006348E2" w:rsidRPr="002F2E77">
              <w:rPr>
                <w:rStyle w:val="Lienhypertexte"/>
                <w:noProof/>
              </w:rPr>
              <w:t>Sous-traitance</w:t>
            </w:r>
            <w:r w:rsidR="006348E2">
              <w:rPr>
                <w:noProof/>
                <w:webHidden/>
              </w:rPr>
              <w:tab/>
            </w:r>
            <w:r w:rsidR="006348E2">
              <w:rPr>
                <w:noProof/>
                <w:webHidden/>
              </w:rPr>
              <w:fldChar w:fldCharType="begin"/>
            </w:r>
            <w:r w:rsidR="006348E2">
              <w:rPr>
                <w:noProof/>
                <w:webHidden/>
              </w:rPr>
              <w:instrText xml:space="preserve"> PAGEREF _Toc203655080 \h </w:instrText>
            </w:r>
            <w:r w:rsidR="006348E2">
              <w:rPr>
                <w:noProof/>
                <w:webHidden/>
              </w:rPr>
            </w:r>
            <w:r w:rsidR="006348E2">
              <w:rPr>
                <w:noProof/>
                <w:webHidden/>
              </w:rPr>
              <w:fldChar w:fldCharType="separate"/>
            </w:r>
            <w:r w:rsidR="006348E2">
              <w:rPr>
                <w:noProof/>
                <w:webHidden/>
              </w:rPr>
              <w:t>19</w:t>
            </w:r>
            <w:r w:rsidR="006348E2">
              <w:rPr>
                <w:noProof/>
                <w:webHidden/>
              </w:rPr>
              <w:fldChar w:fldCharType="end"/>
            </w:r>
          </w:hyperlink>
        </w:p>
        <w:p w14:paraId="784D8BD3" w14:textId="7F510E1A" w:rsidR="006348E2" w:rsidRDefault="0074685A">
          <w:pPr>
            <w:pStyle w:val="TM2"/>
            <w:tabs>
              <w:tab w:val="left" w:pos="880"/>
              <w:tab w:val="right" w:leader="dot" w:pos="9062"/>
            </w:tabs>
            <w:rPr>
              <w:rFonts w:eastAsiaTheme="minorEastAsia"/>
              <w:noProof/>
              <w:lang w:eastAsia="fr-FR"/>
            </w:rPr>
          </w:pPr>
          <w:hyperlink w:anchor="_Toc203655081" w:history="1">
            <w:r w:rsidR="006348E2" w:rsidRPr="002F2E77">
              <w:rPr>
                <w:rStyle w:val="Lienhypertexte"/>
                <w:noProof/>
                <w14:scene3d>
                  <w14:camera w14:prst="orthographicFront"/>
                  <w14:lightRig w14:rig="threePt" w14:dir="t">
                    <w14:rot w14:lat="0" w14:lon="0" w14:rev="0"/>
                  </w14:lightRig>
                </w14:scene3d>
              </w:rPr>
              <w:t>8.6</w:t>
            </w:r>
            <w:r w:rsidR="006348E2">
              <w:rPr>
                <w:rFonts w:eastAsiaTheme="minorEastAsia"/>
                <w:noProof/>
                <w:lang w:eastAsia="fr-FR"/>
              </w:rPr>
              <w:tab/>
            </w:r>
            <w:r w:rsidR="006348E2" w:rsidRPr="002F2E77">
              <w:rPr>
                <w:rStyle w:val="Lienhypertexte"/>
                <w:noProof/>
              </w:rPr>
              <w:t>Protection de la main d’œuvre et des conditions de travail</w:t>
            </w:r>
            <w:r w:rsidR="006348E2">
              <w:rPr>
                <w:noProof/>
                <w:webHidden/>
              </w:rPr>
              <w:tab/>
            </w:r>
            <w:r w:rsidR="006348E2">
              <w:rPr>
                <w:noProof/>
                <w:webHidden/>
              </w:rPr>
              <w:fldChar w:fldCharType="begin"/>
            </w:r>
            <w:r w:rsidR="006348E2">
              <w:rPr>
                <w:noProof/>
                <w:webHidden/>
              </w:rPr>
              <w:instrText xml:space="preserve"> PAGEREF _Toc203655081 \h </w:instrText>
            </w:r>
            <w:r w:rsidR="006348E2">
              <w:rPr>
                <w:noProof/>
                <w:webHidden/>
              </w:rPr>
            </w:r>
            <w:r w:rsidR="006348E2">
              <w:rPr>
                <w:noProof/>
                <w:webHidden/>
              </w:rPr>
              <w:fldChar w:fldCharType="separate"/>
            </w:r>
            <w:r w:rsidR="006348E2">
              <w:rPr>
                <w:noProof/>
                <w:webHidden/>
              </w:rPr>
              <w:t>19</w:t>
            </w:r>
            <w:r w:rsidR="006348E2">
              <w:rPr>
                <w:noProof/>
                <w:webHidden/>
              </w:rPr>
              <w:fldChar w:fldCharType="end"/>
            </w:r>
          </w:hyperlink>
        </w:p>
        <w:p w14:paraId="51FA0F51" w14:textId="0371713F" w:rsidR="006348E2" w:rsidRDefault="0074685A">
          <w:pPr>
            <w:pStyle w:val="TM2"/>
            <w:tabs>
              <w:tab w:val="left" w:pos="880"/>
              <w:tab w:val="right" w:leader="dot" w:pos="9062"/>
            </w:tabs>
            <w:rPr>
              <w:rFonts w:eastAsiaTheme="minorEastAsia"/>
              <w:noProof/>
              <w:lang w:eastAsia="fr-FR"/>
            </w:rPr>
          </w:pPr>
          <w:hyperlink w:anchor="_Toc203655082" w:history="1">
            <w:r w:rsidR="006348E2" w:rsidRPr="002F2E77">
              <w:rPr>
                <w:rStyle w:val="Lienhypertexte"/>
                <w:noProof/>
                <w14:scene3d>
                  <w14:camera w14:prst="orthographicFront"/>
                  <w14:lightRig w14:rig="threePt" w14:dir="t">
                    <w14:rot w14:lat="0" w14:lon="0" w14:rev="0"/>
                  </w14:lightRig>
                </w14:scene3d>
              </w:rPr>
              <w:t>8.7</w:t>
            </w:r>
            <w:r w:rsidR="006348E2">
              <w:rPr>
                <w:rFonts w:eastAsiaTheme="minorEastAsia"/>
                <w:noProof/>
                <w:lang w:eastAsia="fr-FR"/>
              </w:rPr>
              <w:tab/>
            </w:r>
            <w:r w:rsidR="006348E2" w:rsidRPr="002F2E77">
              <w:rPr>
                <w:rStyle w:val="Lienhypertexte"/>
                <w:noProof/>
              </w:rPr>
              <w:t>Protection de l’environnement</w:t>
            </w:r>
            <w:r w:rsidR="006348E2">
              <w:rPr>
                <w:noProof/>
                <w:webHidden/>
              </w:rPr>
              <w:tab/>
            </w:r>
            <w:r w:rsidR="006348E2">
              <w:rPr>
                <w:noProof/>
                <w:webHidden/>
              </w:rPr>
              <w:fldChar w:fldCharType="begin"/>
            </w:r>
            <w:r w:rsidR="006348E2">
              <w:rPr>
                <w:noProof/>
                <w:webHidden/>
              </w:rPr>
              <w:instrText xml:space="preserve"> PAGEREF _Toc203655082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012A8566" w14:textId="027EE9BF" w:rsidR="006348E2" w:rsidRDefault="0074685A">
          <w:pPr>
            <w:pStyle w:val="TM2"/>
            <w:tabs>
              <w:tab w:val="left" w:pos="880"/>
              <w:tab w:val="right" w:leader="dot" w:pos="9062"/>
            </w:tabs>
            <w:rPr>
              <w:rFonts w:eastAsiaTheme="minorEastAsia"/>
              <w:noProof/>
              <w:lang w:eastAsia="fr-FR"/>
            </w:rPr>
          </w:pPr>
          <w:hyperlink w:anchor="_Toc203655083" w:history="1">
            <w:r w:rsidR="006348E2" w:rsidRPr="002F2E77">
              <w:rPr>
                <w:rStyle w:val="Lienhypertexte"/>
                <w:noProof/>
                <w14:scene3d>
                  <w14:camera w14:prst="orthographicFront"/>
                  <w14:lightRig w14:rig="threePt" w14:dir="t">
                    <w14:rot w14:lat="0" w14:lon="0" w14:rev="0"/>
                  </w14:lightRig>
                </w14:scene3d>
              </w:rPr>
              <w:t>8.8</w:t>
            </w:r>
            <w:r w:rsidR="006348E2">
              <w:rPr>
                <w:rFonts w:eastAsiaTheme="minorEastAsia"/>
                <w:noProof/>
                <w:lang w:eastAsia="fr-FR"/>
              </w:rPr>
              <w:tab/>
            </w:r>
            <w:r w:rsidR="006348E2" w:rsidRPr="002F2E77">
              <w:rPr>
                <w:rStyle w:val="Lienhypertexte"/>
                <w:noProof/>
              </w:rPr>
              <w:t>Dispositions relatives à la lutte contre le travail illégal</w:t>
            </w:r>
            <w:r w:rsidR="006348E2">
              <w:rPr>
                <w:noProof/>
                <w:webHidden/>
              </w:rPr>
              <w:tab/>
            </w:r>
            <w:r w:rsidR="006348E2">
              <w:rPr>
                <w:noProof/>
                <w:webHidden/>
              </w:rPr>
              <w:fldChar w:fldCharType="begin"/>
            </w:r>
            <w:r w:rsidR="006348E2">
              <w:rPr>
                <w:noProof/>
                <w:webHidden/>
              </w:rPr>
              <w:instrText xml:space="preserve"> PAGEREF _Toc203655083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574C4DE7" w14:textId="5EFE40C9" w:rsidR="006348E2" w:rsidRDefault="0074685A">
          <w:pPr>
            <w:pStyle w:val="TM3"/>
            <w:tabs>
              <w:tab w:val="left" w:pos="1320"/>
              <w:tab w:val="right" w:leader="dot" w:pos="9062"/>
            </w:tabs>
            <w:rPr>
              <w:rFonts w:eastAsiaTheme="minorEastAsia"/>
              <w:noProof/>
              <w:lang w:eastAsia="fr-FR"/>
            </w:rPr>
          </w:pPr>
          <w:hyperlink w:anchor="_Toc203655084" w:history="1">
            <w:r w:rsidR="006348E2" w:rsidRPr="002F2E77">
              <w:rPr>
                <w:rStyle w:val="Lienhypertexte"/>
                <w:noProof/>
                <w14:scene3d>
                  <w14:camera w14:prst="orthographicFront"/>
                  <w14:lightRig w14:rig="threePt" w14:dir="t">
                    <w14:rot w14:lat="0" w14:lon="0" w14:rev="0"/>
                  </w14:lightRig>
                </w14:scene3d>
              </w:rPr>
              <w:t>8.8.1</w:t>
            </w:r>
            <w:r w:rsidR="006348E2">
              <w:rPr>
                <w:rFonts w:eastAsiaTheme="minorEastAsia"/>
                <w:noProof/>
                <w:lang w:eastAsia="fr-FR"/>
              </w:rPr>
              <w:tab/>
            </w:r>
            <w:r w:rsidR="006348E2" w:rsidRPr="002F2E77">
              <w:rPr>
                <w:rStyle w:val="Lienhypertexte"/>
                <w:noProof/>
              </w:rPr>
              <w:t>Obligation d’identification des travailleurs</w:t>
            </w:r>
            <w:r w:rsidR="006348E2">
              <w:rPr>
                <w:noProof/>
                <w:webHidden/>
              </w:rPr>
              <w:tab/>
            </w:r>
            <w:r w:rsidR="006348E2">
              <w:rPr>
                <w:noProof/>
                <w:webHidden/>
              </w:rPr>
              <w:fldChar w:fldCharType="begin"/>
            </w:r>
            <w:r w:rsidR="006348E2">
              <w:rPr>
                <w:noProof/>
                <w:webHidden/>
              </w:rPr>
              <w:instrText xml:space="preserve"> PAGEREF _Toc203655084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25558B6F" w14:textId="2BA92FD5" w:rsidR="006348E2" w:rsidRDefault="0074685A">
          <w:pPr>
            <w:pStyle w:val="TM3"/>
            <w:tabs>
              <w:tab w:val="left" w:pos="1320"/>
              <w:tab w:val="right" w:leader="dot" w:pos="9062"/>
            </w:tabs>
            <w:rPr>
              <w:rFonts w:eastAsiaTheme="minorEastAsia"/>
              <w:noProof/>
              <w:lang w:eastAsia="fr-FR"/>
            </w:rPr>
          </w:pPr>
          <w:hyperlink w:anchor="_Toc203655085" w:history="1">
            <w:r w:rsidR="006348E2" w:rsidRPr="002F2E77">
              <w:rPr>
                <w:rStyle w:val="Lienhypertexte"/>
                <w:noProof/>
                <w14:scene3d>
                  <w14:camera w14:prst="orthographicFront"/>
                  <w14:lightRig w14:rig="threePt" w14:dir="t">
                    <w14:rot w14:lat="0" w14:lon="0" w14:rev="0"/>
                  </w14:lightRig>
                </w14:scene3d>
              </w:rPr>
              <w:t>8.8.2</w:t>
            </w:r>
            <w:r w:rsidR="006348E2">
              <w:rPr>
                <w:rFonts w:eastAsiaTheme="minorEastAsia"/>
                <w:noProof/>
                <w:lang w:eastAsia="fr-FR"/>
              </w:rPr>
              <w:tab/>
            </w:r>
            <w:r w:rsidR="006348E2" w:rsidRPr="002F2E77">
              <w:rPr>
                <w:rStyle w:val="Lienhypertexte"/>
                <w:noProof/>
              </w:rPr>
              <w:t>Lutte contre le travail dissimulé</w:t>
            </w:r>
            <w:r w:rsidR="006348E2">
              <w:rPr>
                <w:noProof/>
                <w:webHidden/>
              </w:rPr>
              <w:tab/>
            </w:r>
            <w:r w:rsidR="006348E2">
              <w:rPr>
                <w:noProof/>
                <w:webHidden/>
              </w:rPr>
              <w:fldChar w:fldCharType="begin"/>
            </w:r>
            <w:r w:rsidR="006348E2">
              <w:rPr>
                <w:noProof/>
                <w:webHidden/>
              </w:rPr>
              <w:instrText xml:space="preserve"> PAGEREF _Toc203655085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5DD2F192" w14:textId="2D2557EF" w:rsidR="006348E2" w:rsidRDefault="0074685A">
          <w:pPr>
            <w:pStyle w:val="TM3"/>
            <w:tabs>
              <w:tab w:val="left" w:pos="1320"/>
              <w:tab w:val="right" w:leader="dot" w:pos="9062"/>
            </w:tabs>
            <w:rPr>
              <w:rFonts w:eastAsiaTheme="minorEastAsia"/>
              <w:noProof/>
              <w:lang w:eastAsia="fr-FR"/>
            </w:rPr>
          </w:pPr>
          <w:hyperlink w:anchor="_Toc203655086" w:history="1">
            <w:r w:rsidR="006348E2" w:rsidRPr="002F2E77">
              <w:rPr>
                <w:rStyle w:val="Lienhypertexte"/>
                <w:noProof/>
                <w14:scene3d>
                  <w14:camera w14:prst="orthographicFront"/>
                  <w14:lightRig w14:rig="threePt" w14:dir="t">
                    <w14:rot w14:lat="0" w14:lon="0" w14:rev="0"/>
                  </w14:lightRig>
                </w14:scene3d>
              </w:rPr>
              <w:t>8.8.3</w:t>
            </w:r>
            <w:r w:rsidR="006348E2">
              <w:rPr>
                <w:rFonts w:eastAsiaTheme="minorEastAsia"/>
                <w:noProof/>
                <w:lang w:eastAsia="fr-FR"/>
              </w:rPr>
              <w:tab/>
            </w:r>
            <w:r w:rsidR="006348E2" w:rsidRPr="002F2E77">
              <w:rPr>
                <w:rStyle w:val="Lienhypertexte"/>
                <w:noProof/>
              </w:rPr>
              <w:t>Emploi de travailleurs étrangers ou détachés</w:t>
            </w:r>
            <w:r w:rsidR="006348E2">
              <w:rPr>
                <w:noProof/>
                <w:webHidden/>
              </w:rPr>
              <w:tab/>
            </w:r>
            <w:r w:rsidR="006348E2">
              <w:rPr>
                <w:noProof/>
                <w:webHidden/>
              </w:rPr>
              <w:fldChar w:fldCharType="begin"/>
            </w:r>
            <w:r w:rsidR="006348E2">
              <w:rPr>
                <w:noProof/>
                <w:webHidden/>
              </w:rPr>
              <w:instrText xml:space="preserve"> PAGEREF _Toc203655086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008A5C7D" w14:textId="4E9EB126" w:rsidR="006348E2" w:rsidRDefault="0074685A">
          <w:pPr>
            <w:pStyle w:val="TM1"/>
            <w:tabs>
              <w:tab w:val="left" w:pos="440"/>
              <w:tab w:val="right" w:leader="dot" w:pos="9062"/>
            </w:tabs>
            <w:rPr>
              <w:rFonts w:eastAsiaTheme="minorEastAsia"/>
              <w:noProof/>
              <w:lang w:eastAsia="fr-FR"/>
            </w:rPr>
          </w:pPr>
          <w:hyperlink w:anchor="_Toc203655087" w:history="1">
            <w:r w:rsidR="006348E2" w:rsidRPr="002F2E77">
              <w:rPr>
                <w:rStyle w:val="Lienhypertexte"/>
                <w:noProof/>
                <w14:scene3d>
                  <w14:camera w14:prst="orthographicFront"/>
                  <w14:lightRig w14:rig="threePt" w14:dir="t">
                    <w14:rot w14:lat="0" w14:lon="0" w14:rev="0"/>
                  </w14:lightRig>
                </w14:scene3d>
              </w:rPr>
              <w:t>9</w:t>
            </w:r>
            <w:r w:rsidR="006348E2">
              <w:rPr>
                <w:rFonts w:eastAsiaTheme="minorEastAsia"/>
                <w:noProof/>
                <w:lang w:eastAsia="fr-FR"/>
              </w:rPr>
              <w:tab/>
            </w:r>
            <w:r w:rsidR="006348E2" w:rsidRPr="002F2E77">
              <w:rPr>
                <w:rStyle w:val="Lienhypertexte"/>
                <w:noProof/>
              </w:rPr>
              <w:t>Provenance, qualité, contrôle et prise en charge des matériaux et produits</w:t>
            </w:r>
            <w:r w:rsidR="006348E2">
              <w:rPr>
                <w:noProof/>
                <w:webHidden/>
              </w:rPr>
              <w:tab/>
            </w:r>
            <w:r w:rsidR="006348E2">
              <w:rPr>
                <w:noProof/>
                <w:webHidden/>
              </w:rPr>
              <w:fldChar w:fldCharType="begin"/>
            </w:r>
            <w:r w:rsidR="006348E2">
              <w:rPr>
                <w:noProof/>
                <w:webHidden/>
              </w:rPr>
              <w:instrText xml:space="preserve"> PAGEREF _Toc203655087 \h </w:instrText>
            </w:r>
            <w:r w:rsidR="006348E2">
              <w:rPr>
                <w:noProof/>
                <w:webHidden/>
              </w:rPr>
            </w:r>
            <w:r w:rsidR="006348E2">
              <w:rPr>
                <w:noProof/>
                <w:webHidden/>
              </w:rPr>
              <w:fldChar w:fldCharType="separate"/>
            </w:r>
            <w:r w:rsidR="006348E2">
              <w:rPr>
                <w:noProof/>
                <w:webHidden/>
              </w:rPr>
              <w:t>20</w:t>
            </w:r>
            <w:r w:rsidR="006348E2">
              <w:rPr>
                <w:noProof/>
                <w:webHidden/>
              </w:rPr>
              <w:fldChar w:fldCharType="end"/>
            </w:r>
          </w:hyperlink>
        </w:p>
        <w:p w14:paraId="570AD0D8" w14:textId="059FDAAE" w:rsidR="006348E2" w:rsidRDefault="0074685A">
          <w:pPr>
            <w:pStyle w:val="TM1"/>
            <w:tabs>
              <w:tab w:val="left" w:pos="660"/>
              <w:tab w:val="right" w:leader="dot" w:pos="9062"/>
            </w:tabs>
            <w:rPr>
              <w:rFonts w:eastAsiaTheme="minorEastAsia"/>
              <w:noProof/>
              <w:lang w:eastAsia="fr-FR"/>
            </w:rPr>
          </w:pPr>
          <w:hyperlink w:anchor="_Toc203655088" w:history="1">
            <w:r w:rsidR="006348E2" w:rsidRPr="002F2E77">
              <w:rPr>
                <w:rStyle w:val="Lienhypertexte"/>
                <w:noProof/>
                <w14:scene3d>
                  <w14:camera w14:prst="orthographicFront"/>
                  <w14:lightRig w14:rig="threePt" w14:dir="t">
                    <w14:rot w14:lat="0" w14:lon="0" w14:rev="0"/>
                  </w14:lightRig>
                </w14:scene3d>
              </w:rPr>
              <w:t>10</w:t>
            </w:r>
            <w:r w:rsidR="006348E2">
              <w:rPr>
                <w:rFonts w:eastAsiaTheme="minorEastAsia"/>
                <w:noProof/>
                <w:lang w:eastAsia="fr-FR"/>
              </w:rPr>
              <w:tab/>
            </w:r>
            <w:r w:rsidR="006348E2" w:rsidRPr="002F2E77">
              <w:rPr>
                <w:rStyle w:val="Lienhypertexte"/>
                <w:noProof/>
              </w:rPr>
              <w:t>Préparation, coordination et exécution des travaux</w:t>
            </w:r>
            <w:r w:rsidR="006348E2">
              <w:rPr>
                <w:noProof/>
                <w:webHidden/>
              </w:rPr>
              <w:tab/>
            </w:r>
            <w:r w:rsidR="006348E2">
              <w:rPr>
                <w:noProof/>
                <w:webHidden/>
              </w:rPr>
              <w:fldChar w:fldCharType="begin"/>
            </w:r>
            <w:r w:rsidR="006348E2">
              <w:rPr>
                <w:noProof/>
                <w:webHidden/>
              </w:rPr>
              <w:instrText xml:space="preserve"> PAGEREF _Toc203655088 \h </w:instrText>
            </w:r>
            <w:r w:rsidR="006348E2">
              <w:rPr>
                <w:noProof/>
                <w:webHidden/>
              </w:rPr>
            </w:r>
            <w:r w:rsidR="006348E2">
              <w:rPr>
                <w:noProof/>
                <w:webHidden/>
              </w:rPr>
              <w:fldChar w:fldCharType="separate"/>
            </w:r>
            <w:r w:rsidR="006348E2">
              <w:rPr>
                <w:noProof/>
                <w:webHidden/>
              </w:rPr>
              <w:t>21</w:t>
            </w:r>
            <w:r w:rsidR="006348E2">
              <w:rPr>
                <w:noProof/>
                <w:webHidden/>
              </w:rPr>
              <w:fldChar w:fldCharType="end"/>
            </w:r>
          </w:hyperlink>
        </w:p>
        <w:p w14:paraId="54FAD977" w14:textId="324D1E29" w:rsidR="006348E2" w:rsidRDefault="0074685A">
          <w:pPr>
            <w:pStyle w:val="TM2"/>
            <w:tabs>
              <w:tab w:val="left" w:pos="880"/>
              <w:tab w:val="right" w:leader="dot" w:pos="9062"/>
            </w:tabs>
            <w:rPr>
              <w:rFonts w:eastAsiaTheme="minorEastAsia"/>
              <w:noProof/>
              <w:lang w:eastAsia="fr-FR"/>
            </w:rPr>
          </w:pPr>
          <w:hyperlink w:anchor="_Toc203655089" w:history="1">
            <w:r w:rsidR="006348E2" w:rsidRPr="002F2E77">
              <w:rPr>
                <w:rStyle w:val="Lienhypertexte"/>
                <w:noProof/>
                <w14:scene3d>
                  <w14:camera w14:prst="orthographicFront"/>
                  <w14:lightRig w14:rig="threePt" w14:dir="t">
                    <w14:rot w14:lat="0" w14:lon="0" w14:rev="0"/>
                  </w14:lightRig>
                </w14:scene3d>
              </w:rPr>
              <w:t>10.1</w:t>
            </w:r>
            <w:r w:rsidR="006348E2">
              <w:rPr>
                <w:rFonts w:eastAsiaTheme="minorEastAsia"/>
                <w:noProof/>
                <w:lang w:eastAsia="fr-FR"/>
              </w:rPr>
              <w:tab/>
            </w:r>
            <w:r w:rsidR="006348E2" w:rsidRPr="002F2E77">
              <w:rPr>
                <w:rStyle w:val="Lienhypertexte"/>
                <w:noProof/>
              </w:rPr>
              <w:t>Période de préparation</w:t>
            </w:r>
            <w:r w:rsidR="006348E2">
              <w:rPr>
                <w:noProof/>
                <w:webHidden/>
              </w:rPr>
              <w:tab/>
            </w:r>
            <w:r w:rsidR="006348E2">
              <w:rPr>
                <w:noProof/>
                <w:webHidden/>
              </w:rPr>
              <w:fldChar w:fldCharType="begin"/>
            </w:r>
            <w:r w:rsidR="006348E2">
              <w:rPr>
                <w:noProof/>
                <w:webHidden/>
              </w:rPr>
              <w:instrText xml:space="preserve"> PAGEREF _Toc203655089 \h </w:instrText>
            </w:r>
            <w:r w:rsidR="006348E2">
              <w:rPr>
                <w:noProof/>
                <w:webHidden/>
              </w:rPr>
            </w:r>
            <w:r w:rsidR="006348E2">
              <w:rPr>
                <w:noProof/>
                <w:webHidden/>
              </w:rPr>
              <w:fldChar w:fldCharType="separate"/>
            </w:r>
            <w:r w:rsidR="006348E2">
              <w:rPr>
                <w:noProof/>
                <w:webHidden/>
              </w:rPr>
              <w:t>21</w:t>
            </w:r>
            <w:r w:rsidR="006348E2">
              <w:rPr>
                <w:noProof/>
                <w:webHidden/>
              </w:rPr>
              <w:fldChar w:fldCharType="end"/>
            </w:r>
          </w:hyperlink>
        </w:p>
        <w:p w14:paraId="36759E38" w14:textId="2221790E" w:rsidR="006348E2" w:rsidRDefault="0074685A">
          <w:pPr>
            <w:pStyle w:val="TM2"/>
            <w:tabs>
              <w:tab w:val="left" w:pos="880"/>
              <w:tab w:val="right" w:leader="dot" w:pos="9062"/>
            </w:tabs>
            <w:rPr>
              <w:rFonts w:eastAsiaTheme="minorEastAsia"/>
              <w:noProof/>
              <w:lang w:eastAsia="fr-FR"/>
            </w:rPr>
          </w:pPr>
          <w:hyperlink w:anchor="_Toc203655090" w:history="1">
            <w:r w:rsidR="006348E2" w:rsidRPr="002F2E77">
              <w:rPr>
                <w:rStyle w:val="Lienhypertexte"/>
                <w:noProof/>
                <w14:scene3d>
                  <w14:camera w14:prst="orthographicFront"/>
                  <w14:lightRig w14:rig="threePt" w14:dir="t">
                    <w14:rot w14:lat="0" w14:lon="0" w14:rev="0"/>
                  </w14:lightRig>
                </w14:scene3d>
              </w:rPr>
              <w:t>10.2</w:t>
            </w:r>
            <w:r w:rsidR="006348E2">
              <w:rPr>
                <w:rFonts w:eastAsiaTheme="minorEastAsia"/>
                <w:noProof/>
                <w:lang w:eastAsia="fr-FR"/>
              </w:rPr>
              <w:tab/>
            </w:r>
            <w:r w:rsidR="006348E2" w:rsidRPr="002F2E77">
              <w:rPr>
                <w:rStyle w:val="Lienhypertexte"/>
                <w:noProof/>
              </w:rPr>
              <w:t>Plans d’exécution, notes de calculs, études de détail, de synthèse et autres</w:t>
            </w:r>
            <w:r w:rsidR="006348E2">
              <w:rPr>
                <w:noProof/>
                <w:webHidden/>
              </w:rPr>
              <w:tab/>
            </w:r>
            <w:r w:rsidR="006348E2">
              <w:rPr>
                <w:noProof/>
                <w:webHidden/>
              </w:rPr>
              <w:fldChar w:fldCharType="begin"/>
            </w:r>
            <w:r w:rsidR="006348E2">
              <w:rPr>
                <w:noProof/>
                <w:webHidden/>
              </w:rPr>
              <w:instrText xml:space="preserve"> PAGEREF _Toc203655090 \h </w:instrText>
            </w:r>
            <w:r w:rsidR="006348E2">
              <w:rPr>
                <w:noProof/>
                <w:webHidden/>
              </w:rPr>
            </w:r>
            <w:r w:rsidR="006348E2">
              <w:rPr>
                <w:noProof/>
                <w:webHidden/>
              </w:rPr>
              <w:fldChar w:fldCharType="separate"/>
            </w:r>
            <w:r w:rsidR="006348E2">
              <w:rPr>
                <w:noProof/>
                <w:webHidden/>
              </w:rPr>
              <w:t>21</w:t>
            </w:r>
            <w:r w:rsidR="006348E2">
              <w:rPr>
                <w:noProof/>
                <w:webHidden/>
              </w:rPr>
              <w:fldChar w:fldCharType="end"/>
            </w:r>
          </w:hyperlink>
        </w:p>
        <w:p w14:paraId="5943AB13" w14:textId="5858142B" w:rsidR="006348E2" w:rsidRDefault="0074685A">
          <w:pPr>
            <w:pStyle w:val="TM2"/>
            <w:tabs>
              <w:tab w:val="left" w:pos="880"/>
              <w:tab w:val="right" w:leader="dot" w:pos="9062"/>
            </w:tabs>
            <w:rPr>
              <w:rFonts w:eastAsiaTheme="minorEastAsia"/>
              <w:noProof/>
              <w:lang w:eastAsia="fr-FR"/>
            </w:rPr>
          </w:pPr>
          <w:hyperlink w:anchor="_Toc203655091" w:history="1">
            <w:r w:rsidR="006348E2" w:rsidRPr="002F2E77">
              <w:rPr>
                <w:rStyle w:val="Lienhypertexte"/>
                <w:noProof/>
                <w14:scene3d>
                  <w14:camera w14:prst="orthographicFront"/>
                  <w14:lightRig w14:rig="threePt" w14:dir="t">
                    <w14:rot w14:lat="0" w14:lon="0" w14:rev="0"/>
                  </w14:lightRig>
                </w14:scene3d>
              </w:rPr>
              <w:t>10.3</w:t>
            </w:r>
            <w:r w:rsidR="006348E2">
              <w:rPr>
                <w:rFonts w:eastAsiaTheme="minorEastAsia"/>
                <w:noProof/>
                <w:lang w:eastAsia="fr-FR"/>
              </w:rPr>
              <w:tab/>
            </w:r>
            <w:r w:rsidR="006348E2" w:rsidRPr="002F2E77">
              <w:rPr>
                <w:rStyle w:val="Lienhypertexte"/>
                <w:noProof/>
              </w:rPr>
              <w:t>Organisation - Hygiène et sécurité des chantiers</w:t>
            </w:r>
            <w:r w:rsidR="006348E2">
              <w:rPr>
                <w:noProof/>
                <w:webHidden/>
              </w:rPr>
              <w:tab/>
            </w:r>
            <w:r w:rsidR="006348E2">
              <w:rPr>
                <w:noProof/>
                <w:webHidden/>
              </w:rPr>
              <w:fldChar w:fldCharType="begin"/>
            </w:r>
            <w:r w:rsidR="006348E2">
              <w:rPr>
                <w:noProof/>
                <w:webHidden/>
              </w:rPr>
              <w:instrText xml:space="preserve"> PAGEREF _Toc203655091 \h </w:instrText>
            </w:r>
            <w:r w:rsidR="006348E2">
              <w:rPr>
                <w:noProof/>
                <w:webHidden/>
              </w:rPr>
            </w:r>
            <w:r w:rsidR="006348E2">
              <w:rPr>
                <w:noProof/>
                <w:webHidden/>
              </w:rPr>
              <w:fldChar w:fldCharType="separate"/>
            </w:r>
            <w:r w:rsidR="006348E2">
              <w:rPr>
                <w:noProof/>
                <w:webHidden/>
              </w:rPr>
              <w:t>22</w:t>
            </w:r>
            <w:r w:rsidR="006348E2">
              <w:rPr>
                <w:noProof/>
                <w:webHidden/>
              </w:rPr>
              <w:fldChar w:fldCharType="end"/>
            </w:r>
          </w:hyperlink>
        </w:p>
        <w:p w14:paraId="1406E4DA" w14:textId="335AF4BE" w:rsidR="006348E2" w:rsidRDefault="0074685A">
          <w:pPr>
            <w:pStyle w:val="TM2"/>
            <w:tabs>
              <w:tab w:val="left" w:pos="880"/>
              <w:tab w:val="right" w:leader="dot" w:pos="9062"/>
            </w:tabs>
            <w:rPr>
              <w:rFonts w:eastAsiaTheme="minorEastAsia"/>
              <w:noProof/>
              <w:lang w:eastAsia="fr-FR"/>
            </w:rPr>
          </w:pPr>
          <w:hyperlink w:anchor="_Toc203655092" w:history="1">
            <w:r w:rsidR="006348E2" w:rsidRPr="002F2E77">
              <w:rPr>
                <w:rStyle w:val="Lienhypertexte"/>
                <w:noProof/>
                <w14:scene3d>
                  <w14:camera w14:prst="orthographicFront"/>
                  <w14:lightRig w14:rig="threePt" w14:dir="t">
                    <w14:rot w14:lat="0" w14:lon="0" w14:rev="0"/>
                  </w14:lightRig>
                </w14:scene3d>
              </w:rPr>
              <w:t>10.4</w:t>
            </w:r>
            <w:r w:rsidR="006348E2">
              <w:rPr>
                <w:rFonts w:eastAsiaTheme="minorEastAsia"/>
                <w:noProof/>
                <w:lang w:eastAsia="fr-FR"/>
              </w:rPr>
              <w:tab/>
            </w:r>
            <w:r w:rsidR="006348E2" w:rsidRPr="002F2E77">
              <w:rPr>
                <w:rStyle w:val="Lienhypertexte"/>
                <w:noProof/>
              </w:rPr>
              <w:t>Risques particuliers</w:t>
            </w:r>
            <w:r w:rsidR="006348E2">
              <w:rPr>
                <w:noProof/>
                <w:webHidden/>
              </w:rPr>
              <w:tab/>
            </w:r>
            <w:r w:rsidR="006348E2">
              <w:rPr>
                <w:noProof/>
                <w:webHidden/>
              </w:rPr>
              <w:fldChar w:fldCharType="begin"/>
            </w:r>
            <w:r w:rsidR="006348E2">
              <w:rPr>
                <w:noProof/>
                <w:webHidden/>
              </w:rPr>
              <w:instrText xml:space="preserve"> PAGEREF _Toc203655092 \h </w:instrText>
            </w:r>
            <w:r w:rsidR="006348E2">
              <w:rPr>
                <w:noProof/>
                <w:webHidden/>
              </w:rPr>
            </w:r>
            <w:r w:rsidR="006348E2">
              <w:rPr>
                <w:noProof/>
                <w:webHidden/>
              </w:rPr>
              <w:fldChar w:fldCharType="separate"/>
            </w:r>
            <w:r w:rsidR="006348E2">
              <w:rPr>
                <w:noProof/>
                <w:webHidden/>
              </w:rPr>
              <w:t>22</w:t>
            </w:r>
            <w:r w:rsidR="006348E2">
              <w:rPr>
                <w:noProof/>
                <w:webHidden/>
              </w:rPr>
              <w:fldChar w:fldCharType="end"/>
            </w:r>
          </w:hyperlink>
        </w:p>
        <w:p w14:paraId="678636B7" w14:textId="32FCB76B" w:rsidR="006348E2" w:rsidRDefault="0074685A">
          <w:pPr>
            <w:pStyle w:val="TM2"/>
            <w:tabs>
              <w:tab w:val="left" w:pos="880"/>
              <w:tab w:val="right" w:leader="dot" w:pos="9062"/>
            </w:tabs>
            <w:rPr>
              <w:rFonts w:eastAsiaTheme="minorEastAsia"/>
              <w:noProof/>
              <w:lang w:eastAsia="fr-FR"/>
            </w:rPr>
          </w:pPr>
          <w:hyperlink w:anchor="_Toc203655093" w:history="1">
            <w:r w:rsidR="006348E2" w:rsidRPr="002F2E77">
              <w:rPr>
                <w:rStyle w:val="Lienhypertexte"/>
                <w:noProof/>
                <w14:scene3d>
                  <w14:camera w14:prst="orthographicFront"/>
                  <w14:lightRig w14:rig="threePt" w14:dir="t">
                    <w14:rot w14:lat="0" w14:lon="0" w14:rev="0"/>
                  </w14:lightRig>
                </w14:scene3d>
              </w:rPr>
              <w:t>10.5</w:t>
            </w:r>
            <w:r w:rsidR="006348E2">
              <w:rPr>
                <w:rFonts w:eastAsiaTheme="minorEastAsia"/>
                <w:noProof/>
                <w:lang w:eastAsia="fr-FR"/>
              </w:rPr>
              <w:tab/>
            </w:r>
            <w:r w:rsidR="006348E2" w:rsidRPr="002F2E77">
              <w:rPr>
                <w:rStyle w:val="Lienhypertexte"/>
                <w:noProof/>
              </w:rPr>
              <w:t>Interventions en site occupé et en exploitation</w:t>
            </w:r>
            <w:r w:rsidR="006348E2">
              <w:rPr>
                <w:noProof/>
                <w:webHidden/>
              </w:rPr>
              <w:tab/>
            </w:r>
            <w:r w:rsidR="006348E2">
              <w:rPr>
                <w:noProof/>
                <w:webHidden/>
              </w:rPr>
              <w:fldChar w:fldCharType="begin"/>
            </w:r>
            <w:r w:rsidR="006348E2">
              <w:rPr>
                <w:noProof/>
                <w:webHidden/>
              </w:rPr>
              <w:instrText xml:space="preserve"> PAGEREF _Toc203655093 \h </w:instrText>
            </w:r>
            <w:r w:rsidR="006348E2">
              <w:rPr>
                <w:noProof/>
                <w:webHidden/>
              </w:rPr>
            </w:r>
            <w:r w:rsidR="006348E2">
              <w:rPr>
                <w:noProof/>
                <w:webHidden/>
              </w:rPr>
              <w:fldChar w:fldCharType="separate"/>
            </w:r>
            <w:r w:rsidR="006348E2">
              <w:rPr>
                <w:noProof/>
                <w:webHidden/>
              </w:rPr>
              <w:t>22</w:t>
            </w:r>
            <w:r w:rsidR="006348E2">
              <w:rPr>
                <w:noProof/>
                <w:webHidden/>
              </w:rPr>
              <w:fldChar w:fldCharType="end"/>
            </w:r>
          </w:hyperlink>
        </w:p>
        <w:p w14:paraId="22EDFB2D" w14:textId="2D52A7D5" w:rsidR="006348E2" w:rsidRDefault="0074685A">
          <w:pPr>
            <w:pStyle w:val="TM3"/>
            <w:tabs>
              <w:tab w:val="left" w:pos="1320"/>
              <w:tab w:val="right" w:leader="dot" w:pos="9062"/>
            </w:tabs>
            <w:rPr>
              <w:rFonts w:eastAsiaTheme="minorEastAsia"/>
              <w:noProof/>
              <w:lang w:eastAsia="fr-FR"/>
            </w:rPr>
          </w:pPr>
          <w:hyperlink w:anchor="_Toc203655094" w:history="1">
            <w:r w:rsidR="006348E2" w:rsidRPr="002F2E77">
              <w:rPr>
                <w:rStyle w:val="Lienhypertexte"/>
                <w:noProof/>
                <w14:scene3d>
                  <w14:camera w14:prst="orthographicFront"/>
                  <w14:lightRig w14:rig="threePt" w14:dir="t">
                    <w14:rot w14:lat="0" w14:lon="0" w14:rev="0"/>
                  </w14:lightRig>
                </w14:scene3d>
              </w:rPr>
              <w:t>10.5.1</w:t>
            </w:r>
            <w:r w:rsidR="006348E2">
              <w:rPr>
                <w:rFonts w:eastAsiaTheme="minorEastAsia"/>
                <w:noProof/>
                <w:lang w:eastAsia="fr-FR"/>
              </w:rPr>
              <w:tab/>
            </w:r>
            <w:r w:rsidR="006348E2" w:rsidRPr="002F2E77">
              <w:rPr>
                <w:rStyle w:val="Lienhypertexte"/>
                <w:noProof/>
              </w:rPr>
              <w:t>Demandes de coupures de réseaux</w:t>
            </w:r>
            <w:r w:rsidR="006348E2">
              <w:rPr>
                <w:noProof/>
                <w:webHidden/>
              </w:rPr>
              <w:tab/>
            </w:r>
            <w:r w:rsidR="006348E2">
              <w:rPr>
                <w:noProof/>
                <w:webHidden/>
              </w:rPr>
              <w:fldChar w:fldCharType="begin"/>
            </w:r>
            <w:r w:rsidR="006348E2">
              <w:rPr>
                <w:noProof/>
                <w:webHidden/>
              </w:rPr>
              <w:instrText xml:space="preserve"> PAGEREF _Toc203655094 \h </w:instrText>
            </w:r>
            <w:r w:rsidR="006348E2">
              <w:rPr>
                <w:noProof/>
                <w:webHidden/>
              </w:rPr>
            </w:r>
            <w:r w:rsidR="006348E2">
              <w:rPr>
                <w:noProof/>
                <w:webHidden/>
              </w:rPr>
              <w:fldChar w:fldCharType="separate"/>
            </w:r>
            <w:r w:rsidR="006348E2">
              <w:rPr>
                <w:noProof/>
                <w:webHidden/>
              </w:rPr>
              <w:t>22</w:t>
            </w:r>
            <w:r w:rsidR="006348E2">
              <w:rPr>
                <w:noProof/>
                <w:webHidden/>
              </w:rPr>
              <w:fldChar w:fldCharType="end"/>
            </w:r>
          </w:hyperlink>
        </w:p>
        <w:p w14:paraId="1EC9A805" w14:textId="2C48889C" w:rsidR="006348E2" w:rsidRDefault="0074685A">
          <w:pPr>
            <w:pStyle w:val="TM3"/>
            <w:tabs>
              <w:tab w:val="left" w:pos="1320"/>
              <w:tab w:val="right" w:leader="dot" w:pos="9062"/>
            </w:tabs>
            <w:rPr>
              <w:rFonts w:eastAsiaTheme="minorEastAsia"/>
              <w:noProof/>
              <w:lang w:eastAsia="fr-FR"/>
            </w:rPr>
          </w:pPr>
          <w:hyperlink w:anchor="_Toc203655095" w:history="1">
            <w:r w:rsidR="006348E2" w:rsidRPr="002F2E77">
              <w:rPr>
                <w:rStyle w:val="Lienhypertexte"/>
                <w:noProof/>
                <w14:scene3d>
                  <w14:camera w14:prst="orthographicFront"/>
                  <w14:lightRig w14:rig="threePt" w14:dir="t">
                    <w14:rot w14:lat="0" w14:lon="0" w14:rev="0"/>
                  </w14:lightRig>
                </w14:scene3d>
              </w:rPr>
              <w:t>10.5.2</w:t>
            </w:r>
            <w:r w:rsidR="006348E2">
              <w:rPr>
                <w:rFonts w:eastAsiaTheme="minorEastAsia"/>
                <w:noProof/>
                <w:lang w:eastAsia="fr-FR"/>
              </w:rPr>
              <w:tab/>
            </w:r>
            <w:r w:rsidR="006348E2" w:rsidRPr="002F2E77">
              <w:rPr>
                <w:rStyle w:val="Lienhypertexte"/>
                <w:noProof/>
              </w:rPr>
              <w:t>Basculement des installations avec coupure sur le réseau électrique</w:t>
            </w:r>
            <w:r w:rsidR="006348E2">
              <w:rPr>
                <w:noProof/>
                <w:webHidden/>
              </w:rPr>
              <w:tab/>
            </w:r>
            <w:r w:rsidR="006348E2">
              <w:rPr>
                <w:noProof/>
                <w:webHidden/>
              </w:rPr>
              <w:fldChar w:fldCharType="begin"/>
            </w:r>
            <w:r w:rsidR="006348E2">
              <w:rPr>
                <w:noProof/>
                <w:webHidden/>
              </w:rPr>
              <w:instrText xml:space="preserve"> PAGEREF _Toc203655095 \h </w:instrText>
            </w:r>
            <w:r w:rsidR="006348E2">
              <w:rPr>
                <w:noProof/>
                <w:webHidden/>
              </w:rPr>
            </w:r>
            <w:r w:rsidR="006348E2">
              <w:rPr>
                <w:noProof/>
                <w:webHidden/>
              </w:rPr>
              <w:fldChar w:fldCharType="separate"/>
            </w:r>
            <w:r w:rsidR="006348E2">
              <w:rPr>
                <w:noProof/>
                <w:webHidden/>
              </w:rPr>
              <w:t>23</w:t>
            </w:r>
            <w:r w:rsidR="006348E2">
              <w:rPr>
                <w:noProof/>
                <w:webHidden/>
              </w:rPr>
              <w:fldChar w:fldCharType="end"/>
            </w:r>
          </w:hyperlink>
        </w:p>
        <w:p w14:paraId="393F83E9" w14:textId="09B43AB3" w:rsidR="006348E2" w:rsidRDefault="0074685A">
          <w:pPr>
            <w:pStyle w:val="TM3"/>
            <w:tabs>
              <w:tab w:val="left" w:pos="1320"/>
              <w:tab w:val="right" w:leader="dot" w:pos="9062"/>
            </w:tabs>
            <w:rPr>
              <w:rFonts w:eastAsiaTheme="minorEastAsia"/>
              <w:noProof/>
              <w:lang w:eastAsia="fr-FR"/>
            </w:rPr>
          </w:pPr>
          <w:hyperlink w:anchor="_Toc203655096" w:history="1">
            <w:r w:rsidR="006348E2" w:rsidRPr="002F2E77">
              <w:rPr>
                <w:rStyle w:val="Lienhypertexte"/>
                <w:noProof/>
                <w14:scene3d>
                  <w14:camera w14:prst="orthographicFront"/>
                  <w14:lightRig w14:rig="threePt" w14:dir="t">
                    <w14:rot w14:lat="0" w14:lon="0" w14:rev="0"/>
                  </w14:lightRig>
                </w14:scene3d>
              </w:rPr>
              <w:t>10.5.3</w:t>
            </w:r>
            <w:r w:rsidR="006348E2">
              <w:rPr>
                <w:rFonts w:eastAsiaTheme="minorEastAsia"/>
                <w:noProof/>
                <w:lang w:eastAsia="fr-FR"/>
              </w:rPr>
              <w:tab/>
            </w:r>
            <w:r w:rsidR="006348E2" w:rsidRPr="002F2E77">
              <w:rPr>
                <w:rStyle w:val="Lienhypertexte"/>
                <w:noProof/>
              </w:rPr>
              <w:t>Réalisation d’essais impactant le fonctionnement hospitalier</w:t>
            </w:r>
            <w:r w:rsidR="006348E2">
              <w:rPr>
                <w:noProof/>
                <w:webHidden/>
              </w:rPr>
              <w:tab/>
            </w:r>
            <w:r w:rsidR="006348E2">
              <w:rPr>
                <w:noProof/>
                <w:webHidden/>
              </w:rPr>
              <w:fldChar w:fldCharType="begin"/>
            </w:r>
            <w:r w:rsidR="006348E2">
              <w:rPr>
                <w:noProof/>
                <w:webHidden/>
              </w:rPr>
              <w:instrText xml:space="preserve"> PAGEREF _Toc203655096 \h </w:instrText>
            </w:r>
            <w:r w:rsidR="006348E2">
              <w:rPr>
                <w:noProof/>
                <w:webHidden/>
              </w:rPr>
            </w:r>
            <w:r w:rsidR="006348E2">
              <w:rPr>
                <w:noProof/>
                <w:webHidden/>
              </w:rPr>
              <w:fldChar w:fldCharType="separate"/>
            </w:r>
            <w:r w:rsidR="006348E2">
              <w:rPr>
                <w:noProof/>
                <w:webHidden/>
              </w:rPr>
              <w:t>23</w:t>
            </w:r>
            <w:r w:rsidR="006348E2">
              <w:rPr>
                <w:noProof/>
                <w:webHidden/>
              </w:rPr>
              <w:fldChar w:fldCharType="end"/>
            </w:r>
          </w:hyperlink>
        </w:p>
        <w:p w14:paraId="54B44F0B" w14:textId="18EB0D42" w:rsidR="006348E2" w:rsidRDefault="0074685A">
          <w:pPr>
            <w:pStyle w:val="TM1"/>
            <w:tabs>
              <w:tab w:val="left" w:pos="660"/>
              <w:tab w:val="right" w:leader="dot" w:pos="9062"/>
            </w:tabs>
            <w:rPr>
              <w:rFonts w:eastAsiaTheme="minorEastAsia"/>
              <w:noProof/>
              <w:lang w:eastAsia="fr-FR"/>
            </w:rPr>
          </w:pPr>
          <w:hyperlink w:anchor="_Toc203655097" w:history="1">
            <w:r w:rsidR="006348E2" w:rsidRPr="002F2E77">
              <w:rPr>
                <w:rStyle w:val="Lienhypertexte"/>
                <w:noProof/>
                <w14:scene3d>
                  <w14:camera w14:prst="orthographicFront"/>
                  <w14:lightRig w14:rig="threePt" w14:dir="t">
                    <w14:rot w14:lat="0" w14:lon="0" w14:rev="0"/>
                  </w14:lightRig>
                </w14:scene3d>
              </w:rPr>
              <w:t>11</w:t>
            </w:r>
            <w:r w:rsidR="006348E2">
              <w:rPr>
                <w:rFonts w:eastAsiaTheme="minorEastAsia"/>
                <w:noProof/>
                <w:lang w:eastAsia="fr-FR"/>
              </w:rPr>
              <w:tab/>
            </w:r>
            <w:r w:rsidR="006348E2" w:rsidRPr="002F2E77">
              <w:rPr>
                <w:rStyle w:val="Lienhypertexte"/>
                <w:noProof/>
              </w:rPr>
              <w:t>Autres obligations du Titulaire</w:t>
            </w:r>
            <w:r w:rsidR="006348E2">
              <w:rPr>
                <w:noProof/>
                <w:webHidden/>
              </w:rPr>
              <w:tab/>
            </w:r>
            <w:r w:rsidR="006348E2">
              <w:rPr>
                <w:noProof/>
                <w:webHidden/>
              </w:rPr>
              <w:fldChar w:fldCharType="begin"/>
            </w:r>
            <w:r w:rsidR="006348E2">
              <w:rPr>
                <w:noProof/>
                <w:webHidden/>
              </w:rPr>
              <w:instrText xml:space="preserve"> PAGEREF _Toc203655097 \h </w:instrText>
            </w:r>
            <w:r w:rsidR="006348E2">
              <w:rPr>
                <w:noProof/>
                <w:webHidden/>
              </w:rPr>
            </w:r>
            <w:r w:rsidR="006348E2">
              <w:rPr>
                <w:noProof/>
                <w:webHidden/>
              </w:rPr>
              <w:fldChar w:fldCharType="separate"/>
            </w:r>
            <w:r w:rsidR="006348E2">
              <w:rPr>
                <w:noProof/>
                <w:webHidden/>
              </w:rPr>
              <w:t>23</w:t>
            </w:r>
            <w:r w:rsidR="006348E2">
              <w:rPr>
                <w:noProof/>
                <w:webHidden/>
              </w:rPr>
              <w:fldChar w:fldCharType="end"/>
            </w:r>
          </w:hyperlink>
        </w:p>
        <w:p w14:paraId="24494B30" w14:textId="15C42BD8" w:rsidR="006348E2" w:rsidRDefault="0074685A">
          <w:pPr>
            <w:pStyle w:val="TM2"/>
            <w:tabs>
              <w:tab w:val="left" w:pos="880"/>
              <w:tab w:val="right" w:leader="dot" w:pos="9062"/>
            </w:tabs>
            <w:rPr>
              <w:rFonts w:eastAsiaTheme="minorEastAsia"/>
              <w:noProof/>
              <w:lang w:eastAsia="fr-FR"/>
            </w:rPr>
          </w:pPr>
          <w:hyperlink w:anchor="_Toc203655098" w:history="1">
            <w:r w:rsidR="006348E2" w:rsidRPr="002F2E77">
              <w:rPr>
                <w:rStyle w:val="Lienhypertexte"/>
                <w:noProof/>
                <w14:scene3d>
                  <w14:camera w14:prst="orthographicFront"/>
                  <w14:lightRig w14:rig="threePt" w14:dir="t">
                    <w14:rot w14:lat="0" w14:lon="0" w14:rev="0"/>
                  </w14:lightRig>
                </w14:scene3d>
              </w:rPr>
              <w:t>11.1</w:t>
            </w:r>
            <w:r w:rsidR="006348E2">
              <w:rPr>
                <w:rFonts w:eastAsiaTheme="minorEastAsia"/>
                <w:noProof/>
                <w:lang w:eastAsia="fr-FR"/>
              </w:rPr>
              <w:tab/>
            </w:r>
            <w:r w:rsidR="006348E2" w:rsidRPr="002F2E77">
              <w:rPr>
                <w:rStyle w:val="Lienhypertexte"/>
                <w:noProof/>
              </w:rPr>
              <w:t>Changements affectant le Titulaire</w:t>
            </w:r>
            <w:r w:rsidR="006348E2">
              <w:rPr>
                <w:noProof/>
                <w:webHidden/>
              </w:rPr>
              <w:tab/>
            </w:r>
            <w:r w:rsidR="006348E2">
              <w:rPr>
                <w:noProof/>
                <w:webHidden/>
              </w:rPr>
              <w:fldChar w:fldCharType="begin"/>
            </w:r>
            <w:r w:rsidR="006348E2">
              <w:rPr>
                <w:noProof/>
                <w:webHidden/>
              </w:rPr>
              <w:instrText xml:space="preserve"> PAGEREF _Toc203655098 \h </w:instrText>
            </w:r>
            <w:r w:rsidR="006348E2">
              <w:rPr>
                <w:noProof/>
                <w:webHidden/>
              </w:rPr>
            </w:r>
            <w:r w:rsidR="006348E2">
              <w:rPr>
                <w:noProof/>
                <w:webHidden/>
              </w:rPr>
              <w:fldChar w:fldCharType="separate"/>
            </w:r>
            <w:r w:rsidR="006348E2">
              <w:rPr>
                <w:noProof/>
                <w:webHidden/>
              </w:rPr>
              <w:t>23</w:t>
            </w:r>
            <w:r w:rsidR="006348E2">
              <w:rPr>
                <w:noProof/>
                <w:webHidden/>
              </w:rPr>
              <w:fldChar w:fldCharType="end"/>
            </w:r>
          </w:hyperlink>
        </w:p>
        <w:p w14:paraId="2AD64362" w14:textId="03D07C01" w:rsidR="006348E2" w:rsidRDefault="0074685A">
          <w:pPr>
            <w:pStyle w:val="TM2"/>
            <w:tabs>
              <w:tab w:val="left" w:pos="880"/>
              <w:tab w:val="right" w:leader="dot" w:pos="9062"/>
            </w:tabs>
            <w:rPr>
              <w:rFonts w:eastAsiaTheme="minorEastAsia"/>
              <w:noProof/>
              <w:lang w:eastAsia="fr-FR"/>
            </w:rPr>
          </w:pPr>
          <w:hyperlink w:anchor="_Toc203655099" w:history="1">
            <w:r w:rsidR="006348E2" w:rsidRPr="002F2E77">
              <w:rPr>
                <w:rStyle w:val="Lienhypertexte"/>
                <w:noProof/>
                <w14:scene3d>
                  <w14:camera w14:prst="orthographicFront"/>
                  <w14:lightRig w14:rig="threePt" w14:dir="t">
                    <w14:rot w14:lat="0" w14:lon="0" w14:rev="0"/>
                  </w14:lightRig>
                </w14:scene3d>
              </w:rPr>
              <w:t>11.2</w:t>
            </w:r>
            <w:r w:rsidR="006348E2">
              <w:rPr>
                <w:rFonts w:eastAsiaTheme="minorEastAsia"/>
                <w:noProof/>
                <w:lang w:eastAsia="fr-FR"/>
              </w:rPr>
              <w:tab/>
            </w:r>
            <w:r w:rsidR="006348E2" w:rsidRPr="002F2E77">
              <w:rPr>
                <w:rStyle w:val="Lienhypertexte"/>
                <w:noProof/>
              </w:rPr>
              <w:t>Discrétion et confidentialité</w:t>
            </w:r>
            <w:r w:rsidR="006348E2">
              <w:rPr>
                <w:noProof/>
                <w:webHidden/>
              </w:rPr>
              <w:tab/>
            </w:r>
            <w:r w:rsidR="006348E2">
              <w:rPr>
                <w:noProof/>
                <w:webHidden/>
              </w:rPr>
              <w:fldChar w:fldCharType="begin"/>
            </w:r>
            <w:r w:rsidR="006348E2">
              <w:rPr>
                <w:noProof/>
                <w:webHidden/>
              </w:rPr>
              <w:instrText xml:space="preserve"> PAGEREF _Toc203655099 \h </w:instrText>
            </w:r>
            <w:r w:rsidR="006348E2">
              <w:rPr>
                <w:noProof/>
                <w:webHidden/>
              </w:rPr>
            </w:r>
            <w:r w:rsidR="006348E2">
              <w:rPr>
                <w:noProof/>
                <w:webHidden/>
              </w:rPr>
              <w:fldChar w:fldCharType="separate"/>
            </w:r>
            <w:r w:rsidR="006348E2">
              <w:rPr>
                <w:noProof/>
                <w:webHidden/>
              </w:rPr>
              <w:t>23</w:t>
            </w:r>
            <w:r w:rsidR="006348E2">
              <w:rPr>
                <w:noProof/>
                <w:webHidden/>
              </w:rPr>
              <w:fldChar w:fldCharType="end"/>
            </w:r>
          </w:hyperlink>
        </w:p>
        <w:p w14:paraId="78E3E35C" w14:textId="7711859D" w:rsidR="006348E2" w:rsidRDefault="0074685A">
          <w:pPr>
            <w:pStyle w:val="TM2"/>
            <w:tabs>
              <w:tab w:val="left" w:pos="880"/>
              <w:tab w:val="right" w:leader="dot" w:pos="9062"/>
            </w:tabs>
            <w:rPr>
              <w:rFonts w:eastAsiaTheme="minorEastAsia"/>
              <w:noProof/>
              <w:lang w:eastAsia="fr-FR"/>
            </w:rPr>
          </w:pPr>
          <w:hyperlink w:anchor="_Toc203655100" w:history="1">
            <w:r w:rsidR="006348E2" w:rsidRPr="002F2E77">
              <w:rPr>
                <w:rStyle w:val="Lienhypertexte"/>
                <w:noProof/>
                <w14:scene3d>
                  <w14:camera w14:prst="orthographicFront"/>
                  <w14:lightRig w14:rig="threePt" w14:dir="t">
                    <w14:rot w14:lat="0" w14:lon="0" w14:rev="0"/>
                  </w14:lightRig>
                </w14:scene3d>
              </w:rPr>
              <w:t>11.3</w:t>
            </w:r>
            <w:r w:rsidR="006348E2">
              <w:rPr>
                <w:rFonts w:eastAsiaTheme="minorEastAsia"/>
                <w:noProof/>
                <w:lang w:eastAsia="fr-FR"/>
              </w:rPr>
              <w:tab/>
            </w:r>
            <w:r w:rsidR="006348E2" w:rsidRPr="002F2E77">
              <w:rPr>
                <w:rStyle w:val="Lienhypertexte"/>
                <w:noProof/>
              </w:rPr>
              <w:t>Obligation de sécurité</w:t>
            </w:r>
            <w:r w:rsidR="006348E2">
              <w:rPr>
                <w:noProof/>
                <w:webHidden/>
              </w:rPr>
              <w:tab/>
            </w:r>
            <w:r w:rsidR="006348E2">
              <w:rPr>
                <w:noProof/>
                <w:webHidden/>
              </w:rPr>
              <w:fldChar w:fldCharType="begin"/>
            </w:r>
            <w:r w:rsidR="006348E2">
              <w:rPr>
                <w:noProof/>
                <w:webHidden/>
              </w:rPr>
              <w:instrText xml:space="preserve"> PAGEREF _Toc203655100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59963BAD" w14:textId="0E515DEA" w:rsidR="006348E2" w:rsidRDefault="0074685A">
          <w:pPr>
            <w:pStyle w:val="TM2"/>
            <w:tabs>
              <w:tab w:val="left" w:pos="880"/>
              <w:tab w:val="right" w:leader="dot" w:pos="9062"/>
            </w:tabs>
            <w:rPr>
              <w:rFonts w:eastAsiaTheme="minorEastAsia"/>
              <w:noProof/>
              <w:lang w:eastAsia="fr-FR"/>
            </w:rPr>
          </w:pPr>
          <w:hyperlink w:anchor="_Toc203655101" w:history="1">
            <w:r w:rsidR="006348E2" w:rsidRPr="002F2E77">
              <w:rPr>
                <w:rStyle w:val="Lienhypertexte"/>
                <w:noProof/>
                <w14:scene3d>
                  <w14:camera w14:prst="orthographicFront"/>
                  <w14:lightRig w14:rig="threePt" w14:dir="t">
                    <w14:rot w14:lat="0" w14:lon="0" w14:rev="0"/>
                  </w14:lightRig>
                </w14:scene3d>
              </w:rPr>
              <w:t>11.4</w:t>
            </w:r>
            <w:r w:rsidR="006348E2">
              <w:rPr>
                <w:rFonts w:eastAsiaTheme="minorEastAsia"/>
                <w:noProof/>
                <w:lang w:eastAsia="fr-FR"/>
              </w:rPr>
              <w:tab/>
            </w:r>
            <w:r w:rsidR="006348E2" w:rsidRPr="002F2E77">
              <w:rPr>
                <w:rStyle w:val="Lienhypertexte"/>
                <w:noProof/>
              </w:rPr>
              <w:t>Obligation de conseil</w:t>
            </w:r>
            <w:r w:rsidR="006348E2">
              <w:rPr>
                <w:noProof/>
                <w:webHidden/>
              </w:rPr>
              <w:tab/>
            </w:r>
            <w:r w:rsidR="006348E2">
              <w:rPr>
                <w:noProof/>
                <w:webHidden/>
              </w:rPr>
              <w:fldChar w:fldCharType="begin"/>
            </w:r>
            <w:r w:rsidR="006348E2">
              <w:rPr>
                <w:noProof/>
                <w:webHidden/>
              </w:rPr>
              <w:instrText xml:space="preserve"> PAGEREF _Toc203655101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737C5468" w14:textId="55A6888F" w:rsidR="006348E2" w:rsidRDefault="0074685A">
          <w:pPr>
            <w:pStyle w:val="TM2"/>
            <w:tabs>
              <w:tab w:val="left" w:pos="880"/>
              <w:tab w:val="right" w:leader="dot" w:pos="9062"/>
            </w:tabs>
            <w:rPr>
              <w:rFonts w:eastAsiaTheme="minorEastAsia"/>
              <w:noProof/>
              <w:lang w:eastAsia="fr-FR"/>
            </w:rPr>
          </w:pPr>
          <w:hyperlink w:anchor="_Toc203655102" w:history="1">
            <w:r w:rsidR="006348E2" w:rsidRPr="002F2E77">
              <w:rPr>
                <w:rStyle w:val="Lienhypertexte"/>
                <w:noProof/>
                <w14:scene3d>
                  <w14:camera w14:prst="orthographicFront"/>
                  <w14:lightRig w14:rig="threePt" w14:dir="t">
                    <w14:rot w14:lat="0" w14:lon="0" w14:rev="0"/>
                  </w14:lightRig>
                </w14:scene3d>
              </w:rPr>
              <w:t>11.5</w:t>
            </w:r>
            <w:r w:rsidR="006348E2">
              <w:rPr>
                <w:rFonts w:eastAsiaTheme="minorEastAsia"/>
                <w:noProof/>
                <w:lang w:eastAsia="fr-FR"/>
              </w:rPr>
              <w:tab/>
            </w:r>
            <w:r w:rsidR="006348E2" w:rsidRPr="002F2E77">
              <w:rPr>
                <w:rStyle w:val="Lienhypertexte"/>
                <w:noProof/>
              </w:rPr>
              <w:t>Respect de la démarche RSE – Lieu de santé sans tabac</w:t>
            </w:r>
            <w:r w:rsidR="006348E2">
              <w:rPr>
                <w:noProof/>
                <w:webHidden/>
              </w:rPr>
              <w:tab/>
            </w:r>
            <w:r w:rsidR="006348E2">
              <w:rPr>
                <w:noProof/>
                <w:webHidden/>
              </w:rPr>
              <w:fldChar w:fldCharType="begin"/>
            </w:r>
            <w:r w:rsidR="006348E2">
              <w:rPr>
                <w:noProof/>
                <w:webHidden/>
              </w:rPr>
              <w:instrText xml:space="preserve"> PAGEREF _Toc203655102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03BEFD97" w14:textId="2E5855AF" w:rsidR="006348E2" w:rsidRDefault="0074685A">
          <w:pPr>
            <w:pStyle w:val="TM1"/>
            <w:tabs>
              <w:tab w:val="left" w:pos="660"/>
              <w:tab w:val="right" w:leader="dot" w:pos="9062"/>
            </w:tabs>
            <w:rPr>
              <w:rFonts w:eastAsiaTheme="minorEastAsia"/>
              <w:noProof/>
              <w:lang w:eastAsia="fr-FR"/>
            </w:rPr>
          </w:pPr>
          <w:hyperlink w:anchor="_Toc203655103" w:history="1">
            <w:r w:rsidR="006348E2" w:rsidRPr="002F2E77">
              <w:rPr>
                <w:rStyle w:val="Lienhypertexte"/>
                <w:noProof/>
                <w14:scene3d>
                  <w14:camera w14:prst="orthographicFront"/>
                  <w14:lightRig w14:rig="threePt" w14:dir="t">
                    <w14:rot w14:lat="0" w14:lon="0" w14:rev="0"/>
                  </w14:lightRig>
                </w14:scene3d>
              </w:rPr>
              <w:t>12</w:t>
            </w:r>
            <w:r w:rsidR="006348E2">
              <w:rPr>
                <w:rFonts w:eastAsiaTheme="minorEastAsia"/>
                <w:noProof/>
                <w:lang w:eastAsia="fr-FR"/>
              </w:rPr>
              <w:tab/>
            </w:r>
            <w:r w:rsidR="006348E2" w:rsidRPr="002F2E77">
              <w:rPr>
                <w:rStyle w:val="Lienhypertexte"/>
                <w:noProof/>
              </w:rPr>
              <w:t>Contrôle et réception des travaux</w:t>
            </w:r>
            <w:r w:rsidR="006348E2">
              <w:rPr>
                <w:noProof/>
                <w:webHidden/>
              </w:rPr>
              <w:tab/>
            </w:r>
            <w:r w:rsidR="006348E2">
              <w:rPr>
                <w:noProof/>
                <w:webHidden/>
              </w:rPr>
              <w:fldChar w:fldCharType="begin"/>
            </w:r>
            <w:r w:rsidR="006348E2">
              <w:rPr>
                <w:noProof/>
                <w:webHidden/>
              </w:rPr>
              <w:instrText xml:space="preserve"> PAGEREF _Toc203655103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51133B3C" w14:textId="57D11092" w:rsidR="006348E2" w:rsidRDefault="0074685A">
          <w:pPr>
            <w:pStyle w:val="TM2"/>
            <w:tabs>
              <w:tab w:val="left" w:pos="880"/>
              <w:tab w:val="right" w:leader="dot" w:pos="9062"/>
            </w:tabs>
            <w:rPr>
              <w:rFonts w:eastAsiaTheme="minorEastAsia"/>
              <w:noProof/>
              <w:lang w:eastAsia="fr-FR"/>
            </w:rPr>
          </w:pPr>
          <w:hyperlink w:anchor="_Toc203655104" w:history="1">
            <w:r w:rsidR="006348E2" w:rsidRPr="002F2E77">
              <w:rPr>
                <w:rStyle w:val="Lienhypertexte"/>
                <w:noProof/>
                <w14:scene3d>
                  <w14:camera w14:prst="orthographicFront"/>
                  <w14:lightRig w14:rig="threePt" w14:dir="t">
                    <w14:rot w14:lat="0" w14:lon="0" w14:rev="0"/>
                  </w14:lightRig>
                </w14:scene3d>
              </w:rPr>
              <w:t>12.1</w:t>
            </w:r>
            <w:r w:rsidR="006348E2">
              <w:rPr>
                <w:rFonts w:eastAsiaTheme="minorEastAsia"/>
                <w:noProof/>
                <w:lang w:eastAsia="fr-FR"/>
              </w:rPr>
              <w:tab/>
            </w:r>
            <w:r w:rsidR="006348E2" w:rsidRPr="002F2E77">
              <w:rPr>
                <w:rStyle w:val="Lienhypertexte"/>
                <w:noProof/>
              </w:rPr>
              <w:t>Essais et contrôles des ouvrages en cours de travaux</w:t>
            </w:r>
            <w:r w:rsidR="006348E2">
              <w:rPr>
                <w:noProof/>
                <w:webHidden/>
              </w:rPr>
              <w:tab/>
            </w:r>
            <w:r w:rsidR="006348E2">
              <w:rPr>
                <w:noProof/>
                <w:webHidden/>
              </w:rPr>
              <w:fldChar w:fldCharType="begin"/>
            </w:r>
            <w:r w:rsidR="006348E2">
              <w:rPr>
                <w:noProof/>
                <w:webHidden/>
              </w:rPr>
              <w:instrText xml:space="preserve"> PAGEREF _Toc203655104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69D43B2B" w14:textId="6C0E84E8" w:rsidR="006348E2" w:rsidRDefault="0074685A">
          <w:pPr>
            <w:pStyle w:val="TM2"/>
            <w:tabs>
              <w:tab w:val="left" w:pos="880"/>
              <w:tab w:val="right" w:leader="dot" w:pos="9062"/>
            </w:tabs>
            <w:rPr>
              <w:rFonts w:eastAsiaTheme="minorEastAsia"/>
              <w:noProof/>
              <w:lang w:eastAsia="fr-FR"/>
            </w:rPr>
          </w:pPr>
          <w:hyperlink w:anchor="_Toc203655105" w:history="1">
            <w:r w:rsidR="006348E2" w:rsidRPr="002F2E77">
              <w:rPr>
                <w:rStyle w:val="Lienhypertexte"/>
                <w:noProof/>
                <w14:scene3d>
                  <w14:camera w14:prst="orthographicFront"/>
                  <w14:lightRig w14:rig="threePt" w14:dir="t">
                    <w14:rot w14:lat="0" w14:lon="0" w14:rev="0"/>
                  </w14:lightRig>
                </w14:scene3d>
              </w:rPr>
              <w:t>12.2</w:t>
            </w:r>
            <w:r w:rsidR="006348E2">
              <w:rPr>
                <w:rFonts w:eastAsiaTheme="minorEastAsia"/>
                <w:noProof/>
                <w:lang w:eastAsia="fr-FR"/>
              </w:rPr>
              <w:tab/>
            </w:r>
            <w:r w:rsidR="006348E2" w:rsidRPr="002F2E77">
              <w:rPr>
                <w:rStyle w:val="Lienhypertexte"/>
                <w:noProof/>
              </w:rPr>
              <w:t>Réception</w:t>
            </w:r>
            <w:r w:rsidR="006348E2">
              <w:rPr>
                <w:noProof/>
                <w:webHidden/>
              </w:rPr>
              <w:tab/>
            </w:r>
            <w:r w:rsidR="006348E2">
              <w:rPr>
                <w:noProof/>
                <w:webHidden/>
              </w:rPr>
              <w:fldChar w:fldCharType="begin"/>
            </w:r>
            <w:r w:rsidR="006348E2">
              <w:rPr>
                <w:noProof/>
                <w:webHidden/>
              </w:rPr>
              <w:instrText xml:space="preserve"> PAGEREF _Toc203655105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0DEEE0AD" w14:textId="08AC42FB" w:rsidR="006348E2" w:rsidRDefault="0074685A">
          <w:pPr>
            <w:pStyle w:val="TM2"/>
            <w:tabs>
              <w:tab w:val="left" w:pos="880"/>
              <w:tab w:val="right" w:leader="dot" w:pos="9062"/>
            </w:tabs>
            <w:rPr>
              <w:rFonts w:eastAsiaTheme="minorEastAsia"/>
              <w:noProof/>
              <w:lang w:eastAsia="fr-FR"/>
            </w:rPr>
          </w:pPr>
          <w:hyperlink w:anchor="_Toc203655106" w:history="1">
            <w:r w:rsidR="006348E2" w:rsidRPr="002F2E77">
              <w:rPr>
                <w:rStyle w:val="Lienhypertexte"/>
                <w:noProof/>
                <w14:scene3d>
                  <w14:camera w14:prst="orthographicFront"/>
                  <w14:lightRig w14:rig="threePt" w14:dir="t">
                    <w14:rot w14:lat="0" w14:lon="0" w14:rev="0"/>
                  </w14:lightRig>
                </w14:scene3d>
              </w:rPr>
              <w:t>12.3</w:t>
            </w:r>
            <w:r w:rsidR="006348E2">
              <w:rPr>
                <w:rFonts w:eastAsiaTheme="minorEastAsia"/>
                <w:noProof/>
                <w:lang w:eastAsia="fr-FR"/>
              </w:rPr>
              <w:tab/>
            </w:r>
            <w:r w:rsidR="006348E2" w:rsidRPr="002F2E77">
              <w:rPr>
                <w:rStyle w:val="Lienhypertexte"/>
                <w:noProof/>
              </w:rPr>
              <w:t>Délai de levée des réserves</w:t>
            </w:r>
            <w:r w:rsidR="006348E2">
              <w:rPr>
                <w:noProof/>
                <w:webHidden/>
              </w:rPr>
              <w:tab/>
            </w:r>
            <w:r w:rsidR="006348E2">
              <w:rPr>
                <w:noProof/>
                <w:webHidden/>
              </w:rPr>
              <w:fldChar w:fldCharType="begin"/>
            </w:r>
            <w:r w:rsidR="006348E2">
              <w:rPr>
                <w:noProof/>
                <w:webHidden/>
              </w:rPr>
              <w:instrText xml:space="preserve"> PAGEREF _Toc203655106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202E1096" w14:textId="394ED87A" w:rsidR="006348E2" w:rsidRDefault="0074685A">
          <w:pPr>
            <w:pStyle w:val="TM2"/>
            <w:tabs>
              <w:tab w:val="left" w:pos="880"/>
              <w:tab w:val="right" w:leader="dot" w:pos="9062"/>
            </w:tabs>
            <w:rPr>
              <w:rFonts w:eastAsiaTheme="minorEastAsia"/>
              <w:noProof/>
              <w:lang w:eastAsia="fr-FR"/>
            </w:rPr>
          </w:pPr>
          <w:hyperlink w:anchor="_Toc203655107" w:history="1">
            <w:r w:rsidR="006348E2" w:rsidRPr="002F2E77">
              <w:rPr>
                <w:rStyle w:val="Lienhypertexte"/>
                <w:noProof/>
                <w14:scene3d>
                  <w14:camera w14:prst="orthographicFront"/>
                  <w14:lightRig w14:rig="threePt" w14:dir="t">
                    <w14:rot w14:lat="0" w14:lon="0" w14:rev="0"/>
                  </w14:lightRig>
                </w14:scene3d>
              </w:rPr>
              <w:t>12.4</w:t>
            </w:r>
            <w:r w:rsidR="006348E2">
              <w:rPr>
                <w:rFonts w:eastAsiaTheme="minorEastAsia"/>
                <w:noProof/>
                <w:lang w:eastAsia="fr-FR"/>
              </w:rPr>
              <w:tab/>
            </w:r>
            <w:r w:rsidR="006348E2" w:rsidRPr="002F2E77">
              <w:rPr>
                <w:rStyle w:val="Lienhypertexte"/>
                <w:noProof/>
              </w:rPr>
              <w:t>Mise à disposition</w:t>
            </w:r>
            <w:r w:rsidR="006348E2">
              <w:rPr>
                <w:noProof/>
                <w:webHidden/>
              </w:rPr>
              <w:tab/>
            </w:r>
            <w:r w:rsidR="006348E2">
              <w:rPr>
                <w:noProof/>
                <w:webHidden/>
              </w:rPr>
              <w:fldChar w:fldCharType="begin"/>
            </w:r>
            <w:r w:rsidR="006348E2">
              <w:rPr>
                <w:noProof/>
                <w:webHidden/>
              </w:rPr>
              <w:instrText xml:space="preserve"> PAGEREF _Toc203655107 \h </w:instrText>
            </w:r>
            <w:r w:rsidR="006348E2">
              <w:rPr>
                <w:noProof/>
                <w:webHidden/>
              </w:rPr>
            </w:r>
            <w:r w:rsidR="006348E2">
              <w:rPr>
                <w:noProof/>
                <w:webHidden/>
              </w:rPr>
              <w:fldChar w:fldCharType="separate"/>
            </w:r>
            <w:r w:rsidR="006348E2">
              <w:rPr>
                <w:noProof/>
                <w:webHidden/>
              </w:rPr>
              <w:t>24</w:t>
            </w:r>
            <w:r w:rsidR="006348E2">
              <w:rPr>
                <w:noProof/>
                <w:webHidden/>
              </w:rPr>
              <w:fldChar w:fldCharType="end"/>
            </w:r>
          </w:hyperlink>
        </w:p>
        <w:p w14:paraId="223F05C3" w14:textId="6D7CC857" w:rsidR="006348E2" w:rsidRDefault="0074685A">
          <w:pPr>
            <w:pStyle w:val="TM2"/>
            <w:tabs>
              <w:tab w:val="left" w:pos="880"/>
              <w:tab w:val="right" w:leader="dot" w:pos="9062"/>
            </w:tabs>
            <w:rPr>
              <w:rFonts w:eastAsiaTheme="minorEastAsia"/>
              <w:noProof/>
              <w:lang w:eastAsia="fr-FR"/>
            </w:rPr>
          </w:pPr>
          <w:hyperlink w:anchor="_Toc203655108" w:history="1">
            <w:r w:rsidR="006348E2" w:rsidRPr="002F2E77">
              <w:rPr>
                <w:rStyle w:val="Lienhypertexte"/>
                <w:noProof/>
                <w14:scene3d>
                  <w14:camera w14:prst="orthographicFront"/>
                  <w14:lightRig w14:rig="threePt" w14:dir="t">
                    <w14:rot w14:lat="0" w14:lon="0" w14:rev="0"/>
                  </w14:lightRig>
                </w14:scene3d>
              </w:rPr>
              <w:t>12.5</w:t>
            </w:r>
            <w:r w:rsidR="006348E2">
              <w:rPr>
                <w:rFonts w:eastAsiaTheme="minorEastAsia"/>
                <w:noProof/>
                <w:lang w:eastAsia="fr-FR"/>
              </w:rPr>
              <w:tab/>
            </w:r>
            <w:r w:rsidR="006348E2" w:rsidRPr="002F2E77">
              <w:rPr>
                <w:rStyle w:val="Lienhypertexte"/>
                <w:noProof/>
              </w:rPr>
              <w:t>Documents fournis après exécution</w:t>
            </w:r>
            <w:r w:rsidR="006348E2">
              <w:rPr>
                <w:noProof/>
                <w:webHidden/>
              </w:rPr>
              <w:tab/>
            </w:r>
            <w:r w:rsidR="006348E2">
              <w:rPr>
                <w:noProof/>
                <w:webHidden/>
              </w:rPr>
              <w:fldChar w:fldCharType="begin"/>
            </w:r>
            <w:r w:rsidR="006348E2">
              <w:rPr>
                <w:noProof/>
                <w:webHidden/>
              </w:rPr>
              <w:instrText xml:space="preserve"> PAGEREF _Toc203655108 \h </w:instrText>
            </w:r>
            <w:r w:rsidR="006348E2">
              <w:rPr>
                <w:noProof/>
                <w:webHidden/>
              </w:rPr>
            </w:r>
            <w:r w:rsidR="006348E2">
              <w:rPr>
                <w:noProof/>
                <w:webHidden/>
              </w:rPr>
              <w:fldChar w:fldCharType="separate"/>
            </w:r>
            <w:r w:rsidR="006348E2">
              <w:rPr>
                <w:noProof/>
                <w:webHidden/>
              </w:rPr>
              <w:t>25</w:t>
            </w:r>
            <w:r w:rsidR="006348E2">
              <w:rPr>
                <w:noProof/>
                <w:webHidden/>
              </w:rPr>
              <w:fldChar w:fldCharType="end"/>
            </w:r>
          </w:hyperlink>
        </w:p>
        <w:p w14:paraId="66CCD750" w14:textId="7800E4C8" w:rsidR="006348E2" w:rsidRDefault="0074685A">
          <w:pPr>
            <w:pStyle w:val="TM2"/>
            <w:tabs>
              <w:tab w:val="left" w:pos="880"/>
              <w:tab w:val="right" w:leader="dot" w:pos="9062"/>
            </w:tabs>
            <w:rPr>
              <w:rFonts w:eastAsiaTheme="minorEastAsia"/>
              <w:noProof/>
              <w:lang w:eastAsia="fr-FR"/>
            </w:rPr>
          </w:pPr>
          <w:hyperlink w:anchor="_Toc203655109" w:history="1">
            <w:r w:rsidR="006348E2" w:rsidRPr="002F2E77">
              <w:rPr>
                <w:rStyle w:val="Lienhypertexte"/>
                <w:noProof/>
                <w14:scene3d>
                  <w14:camera w14:prst="orthographicFront"/>
                  <w14:lightRig w14:rig="threePt" w14:dir="t">
                    <w14:rot w14:lat="0" w14:lon="0" w14:rev="0"/>
                  </w14:lightRig>
                </w14:scene3d>
              </w:rPr>
              <w:t>12.6</w:t>
            </w:r>
            <w:r w:rsidR="006348E2">
              <w:rPr>
                <w:rFonts w:eastAsiaTheme="minorEastAsia"/>
                <w:noProof/>
                <w:lang w:eastAsia="fr-FR"/>
              </w:rPr>
              <w:tab/>
            </w:r>
            <w:r w:rsidR="006348E2" w:rsidRPr="002F2E77">
              <w:rPr>
                <w:rStyle w:val="Lienhypertexte"/>
                <w:noProof/>
              </w:rPr>
              <w:t>Délais de garantie</w:t>
            </w:r>
            <w:r w:rsidR="006348E2">
              <w:rPr>
                <w:noProof/>
                <w:webHidden/>
              </w:rPr>
              <w:tab/>
            </w:r>
            <w:r w:rsidR="006348E2">
              <w:rPr>
                <w:noProof/>
                <w:webHidden/>
              </w:rPr>
              <w:fldChar w:fldCharType="begin"/>
            </w:r>
            <w:r w:rsidR="006348E2">
              <w:rPr>
                <w:noProof/>
                <w:webHidden/>
              </w:rPr>
              <w:instrText xml:space="preserve"> PAGEREF _Toc203655109 \h </w:instrText>
            </w:r>
            <w:r w:rsidR="006348E2">
              <w:rPr>
                <w:noProof/>
                <w:webHidden/>
              </w:rPr>
            </w:r>
            <w:r w:rsidR="006348E2">
              <w:rPr>
                <w:noProof/>
                <w:webHidden/>
              </w:rPr>
              <w:fldChar w:fldCharType="separate"/>
            </w:r>
            <w:r w:rsidR="006348E2">
              <w:rPr>
                <w:noProof/>
                <w:webHidden/>
              </w:rPr>
              <w:t>25</w:t>
            </w:r>
            <w:r w:rsidR="006348E2">
              <w:rPr>
                <w:noProof/>
                <w:webHidden/>
              </w:rPr>
              <w:fldChar w:fldCharType="end"/>
            </w:r>
          </w:hyperlink>
        </w:p>
        <w:p w14:paraId="5B6D1138" w14:textId="5590E599" w:rsidR="006348E2" w:rsidRDefault="0074685A">
          <w:pPr>
            <w:pStyle w:val="TM2"/>
            <w:tabs>
              <w:tab w:val="left" w:pos="880"/>
              <w:tab w:val="right" w:leader="dot" w:pos="9062"/>
            </w:tabs>
            <w:rPr>
              <w:rFonts w:eastAsiaTheme="minorEastAsia"/>
              <w:noProof/>
              <w:lang w:eastAsia="fr-FR"/>
            </w:rPr>
          </w:pPr>
          <w:hyperlink w:anchor="_Toc203655110" w:history="1">
            <w:r w:rsidR="006348E2" w:rsidRPr="002F2E77">
              <w:rPr>
                <w:rStyle w:val="Lienhypertexte"/>
                <w:noProof/>
                <w14:scene3d>
                  <w14:camera w14:prst="orthographicFront"/>
                  <w14:lightRig w14:rig="threePt" w14:dir="t">
                    <w14:rot w14:lat="0" w14:lon="0" w14:rev="0"/>
                  </w14:lightRig>
                </w14:scene3d>
              </w:rPr>
              <w:t>12.7</w:t>
            </w:r>
            <w:r w:rsidR="006348E2">
              <w:rPr>
                <w:rFonts w:eastAsiaTheme="minorEastAsia"/>
                <w:noProof/>
                <w:lang w:eastAsia="fr-FR"/>
              </w:rPr>
              <w:tab/>
            </w:r>
            <w:r w:rsidR="006348E2" w:rsidRPr="002F2E77">
              <w:rPr>
                <w:rStyle w:val="Lienhypertexte"/>
                <w:noProof/>
              </w:rPr>
              <w:t>Sous-traitance</w:t>
            </w:r>
            <w:r w:rsidR="006348E2">
              <w:rPr>
                <w:noProof/>
                <w:webHidden/>
              </w:rPr>
              <w:tab/>
            </w:r>
            <w:r w:rsidR="006348E2">
              <w:rPr>
                <w:noProof/>
                <w:webHidden/>
              </w:rPr>
              <w:fldChar w:fldCharType="begin"/>
            </w:r>
            <w:r w:rsidR="006348E2">
              <w:rPr>
                <w:noProof/>
                <w:webHidden/>
              </w:rPr>
              <w:instrText xml:space="preserve"> PAGEREF _Toc203655110 \h </w:instrText>
            </w:r>
            <w:r w:rsidR="006348E2">
              <w:rPr>
                <w:noProof/>
                <w:webHidden/>
              </w:rPr>
            </w:r>
            <w:r w:rsidR="006348E2">
              <w:rPr>
                <w:noProof/>
                <w:webHidden/>
              </w:rPr>
              <w:fldChar w:fldCharType="separate"/>
            </w:r>
            <w:r w:rsidR="006348E2">
              <w:rPr>
                <w:noProof/>
                <w:webHidden/>
              </w:rPr>
              <w:t>25</w:t>
            </w:r>
            <w:r w:rsidR="006348E2">
              <w:rPr>
                <w:noProof/>
                <w:webHidden/>
              </w:rPr>
              <w:fldChar w:fldCharType="end"/>
            </w:r>
          </w:hyperlink>
        </w:p>
        <w:p w14:paraId="023A8689" w14:textId="5B8DF976" w:rsidR="006348E2" w:rsidRDefault="0074685A">
          <w:pPr>
            <w:pStyle w:val="TM2"/>
            <w:tabs>
              <w:tab w:val="left" w:pos="880"/>
              <w:tab w:val="right" w:leader="dot" w:pos="9062"/>
            </w:tabs>
            <w:rPr>
              <w:rFonts w:eastAsiaTheme="minorEastAsia"/>
              <w:noProof/>
              <w:lang w:eastAsia="fr-FR"/>
            </w:rPr>
          </w:pPr>
          <w:hyperlink w:anchor="_Toc203655111" w:history="1">
            <w:r w:rsidR="006348E2" w:rsidRPr="002F2E77">
              <w:rPr>
                <w:rStyle w:val="Lienhypertexte"/>
                <w:noProof/>
                <w14:scene3d>
                  <w14:camera w14:prst="orthographicFront"/>
                  <w14:lightRig w14:rig="threePt" w14:dir="t">
                    <w14:rot w14:lat="0" w14:lon="0" w14:rev="0"/>
                  </w14:lightRig>
                </w14:scene3d>
              </w:rPr>
              <w:t>12.8</w:t>
            </w:r>
            <w:r w:rsidR="006348E2">
              <w:rPr>
                <w:rFonts w:eastAsiaTheme="minorEastAsia"/>
                <w:noProof/>
                <w:lang w:eastAsia="fr-FR"/>
              </w:rPr>
              <w:tab/>
            </w:r>
            <w:r w:rsidR="006348E2" w:rsidRPr="002F2E77">
              <w:rPr>
                <w:rStyle w:val="Lienhypertexte"/>
                <w:noProof/>
              </w:rPr>
              <w:t>Assurances</w:t>
            </w:r>
            <w:r w:rsidR="006348E2">
              <w:rPr>
                <w:noProof/>
                <w:webHidden/>
              </w:rPr>
              <w:tab/>
            </w:r>
            <w:r w:rsidR="006348E2">
              <w:rPr>
                <w:noProof/>
                <w:webHidden/>
              </w:rPr>
              <w:fldChar w:fldCharType="begin"/>
            </w:r>
            <w:r w:rsidR="006348E2">
              <w:rPr>
                <w:noProof/>
                <w:webHidden/>
              </w:rPr>
              <w:instrText xml:space="preserve"> PAGEREF _Toc203655111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1A47EC8B" w14:textId="7DB1B09F" w:rsidR="006348E2" w:rsidRDefault="0074685A">
          <w:pPr>
            <w:pStyle w:val="TM1"/>
            <w:tabs>
              <w:tab w:val="left" w:pos="660"/>
              <w:tab w:val="right" w:leader="dot" w:pos="9062"/>
            </w:tabs>
            <w:rPr>
              <w:rFonts w:eastAsiaTheme="minorEastAsia"/>
              <w:noProof/>
              <w:lang w:eastAsia="fr-FR"/>
            </w:rPr>
          </w:pPr>
          <w:hyperlink w:anchor="_Toc203655112" w:history="1">
            <w:r w:rsidR="006348E2" w:rsidRPr="002F2E77">
              <w:rPr>
                <w:rStyle w:val="Lienhypertexte"/>
                <w:noProof/>
                <w14:scene3d>
                  <w14:camera w14:prst="orthographicFront"/>
                  <w14:lightRig w14:rig="threePt" w14:dir="t">
                    <w14:rot w14:lat="0" w14:lon="0" w14:rev="0"/>
                  </w14:lightRig>
                </w14:scene3d>
              </w:rPr>
              <w:t>13</w:t>
            </w:r>
            <w:r w:rsidR="006348E2">
              <w:rPr>
                <w:rFonts w:eastAsiaTheme="minorEastAsia"/>
                <w:noProof/>
                <w:lang w:eastAsia="fr-FR"/>
              </w:rPr>
              <w:tab/>
            </w:r>
            <w:r w:rsidR="006348E2" w:rsidRPr="002F2E77">
              <w:rPr>
                <w:rStyle w:val="Lienhypertexte"/>
                <w:noProof/>
              </w:rPr>
              <w:t>Résiliation du marché</w:t>
            </w:r>
            <w:r w:rsidR="006348E2">
              <w:rPr>
                <w:noProof/>
                <w:webHidden/>
              </w:rPr>
              <w:tab/>
            </w:r>
            <w:r w:rsidR="006348E2">
              <w:rPr>
                <w:noProof/>
                <w:webHidden/>
              </w:rPr>
              <w:fldChar w:fldCharType="begin"/>
            </w:r>
            <w:r w:rsidR="006348E2">
              <w:rPr>
                <w:noProof/>
                <w:webHidden/>
              </w:rPr>
              <w:instrText xml:space="preserve"> PAGEREF _Toc203655112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544A61DF" w14:textId="661D79F1" w:rsidR="006348E2" w:rsidRDefault="0074685A">
          <w:pPr>
            <w:pStyle w:val="TM2"/>
            <w:tabs>
              <w:tab w:val="left" w:pos="880"/>
              <w:tab w:val="right" w:leader="dot" w:pos="9062"/>
            </w:tabs>
            <w:rPr>
              <w:rFonts w:eastAsiaTheme="minorEastAsia"/>
              <w:noProof/>
              <w:lang w:eastAsia="fr-FR"/>
            </w:rPr>
          </w:pPr>
          <w:hyperlink w:anchor="_Toc203655113" w:history="1">
            <w:r w:rsidR="006348E2" w:rsidRPr="002F2E77">
              <w:rPr>
                <w:rStyle w:val="Lienhypertexte"/>
                <w:noProof/>
                <w14:scene3d>
                  <w14:camera w14:prst="orthographicFront"/>
                  <w14:lightRig w14:rig="threePt" w14:dir="t">
                    <w14:rot w14:lat="0" w14:lon="0" w14:rev="0"/>
                  </w14:lightRig>
                </w14:scene3d>
              </w:rPr>
              <w:t>13.1</w:t>
            </w:r>
            <w:r w:rsidR="006348E2">
              <w:rPr>
                <w:rFonts w:eastAsiaTheme="minorEastAsia"/>
                <w:noProof/>
                <w:lang w:eastAsia="fr-FR"/>
              </w:rPr>
              <w:tab/>
            </w:r>
            <w:r w:rsidR="006348E2" w:rsidRPr="002F2E77">
              <w:rPr>
                <w:rStyle w:val="Lienhypertexte"/>
                <w:noProof/>
              </w:rPr>
              <w:t>Résiliation du marché aux torts du Titulaire</w:t>
            </w:r>
            <w:r w:rsidR="006348E2">
              <w:rPr>
                <w:noProof/>
                <w:webHidden/>
              </w:rPr>
              <w:tab/>
            </w:r>
            <w:r w:rsidR="006348E2">
              <w:rPr>
                <w:noProof/>
                <w:webHidden/>
              </w:rPr>
              <w:fldChar w:fldCharType="begin"/>
            </w:r>
            <w:r w:rsidR="006348E2">
              <w:rPr>
                <w:noProof/>
                <w:webHidden/>
              </w:rPr>
              <w:instrText xml:space="preserve"> PAGEREF _Toc203655113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44997C88" w14:textId="76103B96" w:rsidR="006348E2" w:rsidRDefault="0074685A">
          <w:pPr>
            <w:pStyle w:val="TM2"/>
            <w:tabs>
              <w:tab w:val="left" w:pos="880"/>
              <w:tab w:val="right" w:leader="dot" w:pos="9062"/>
            </w:tabs>
            <w:rPr>
              <w:rFonts w:eastAsiaTheme="minorEastAsia"/>
              <w:noProof/>
              <w:lang w:eastAsia="fr-FR"/>
            </w:rPr>
          </w:pPr>
          <w:hyperlink w:anchor="_Toc203655114" w:history="1">
            <w:r w:rsidR="006348E2" w:rsidRPr="002F2E77">
              <w:rPr>
                <w:rStyle w:val="Lienhypertexte"/>
                <w:noProof/>
                <w14:scene3d>
                  <w14:camera w14:prst="orthographicFront"/>
                  <w14:lightRig w14:rig="threePt" w14:dir="t">
                    <w14:rot w14:lat="0" w14:lon="0" w14:rev="0"/>
                  </w14:lightRig>
                </w14:scene3d>
              </w:rPr>
              <w:t>13.2</w:t>
            </w:r>
            <w:r w:rsidR="006348E2">
              <w:rPr>
                <w:rFonts w:eastAsiaTheme="minorEastAsia"/>
                <w:noProof/>
                <w:lang w:eastAsia="fr-FR"/>
              </w:rPr>
              <w:tab/>
            </w:r>
            <w:r w:rsidR="006348E2" w:rsidRPr="002F2E77">
              <w:rPr>
                <w:rStyle w:val="Lienhypertexte"/>
                <w:noProof/>
              </w:rPr>
              <w:t>Résiliation du marché pour motif d’intérêt général</w:t>
            </w:r>
            <w:r w:rsidR="006348E2">
              <w:rPr>
                <w:noProof/>
                <w:webHidden/>
              </w:rPr>
              <w:tab/>
            </w:r>
            <w:r w:rsidR="006348E2">
              <w:rPr>
                <w:noProof/>
                <w:webHidden/>
              </w:rPr>
              <w:fldChar w:fldCharType="begin"/>
            </w:r>
            <w:r w:rsidR="006348E2">
              <w:rPr>
                <w:noProof/>
                <w:webHidden/>
              </w:rPr>
              <w:instrText xml:space="preserve"> PAGEREF _Toc203655114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4F4B430C" w14:textId="77BAEB2F" w:rsidR="006348E2" w:rsidRDefault="0074685A">
          <w:pPr>
            <w:pStyle w:val="TM2"/>
            <w:tabs>
              <w:tab w:val="left" w:pos="880"/>
              <w:tab w:val="right" w:leader="dot" w:pos="9062"/>
            </w:tabs>
            <w:rPr>
              <w:rFonts w:eastAsiaTheme="minorEastAsia"/>
              <w:noProof/>
              <w:lang w:eastAsia="fr-FR"/>
            </w:rPr>
          </w:pPr>
          <w:hyperlink w:anchor="_Toc203655115" w:history="1">
            <w:r w:rsidR="006348E2" w:rsidRPr="002F2E77">
              <w:rPr>
                <w:rStyle w:val="Lienhypertexte"/>
                <w:noProof/>
                <w14:scene3d>
                  <w14:camera w14:prst="orthographicFront"/>
                  <w14:lightRig w14:rig="threePt" w14:dir="t">
                    <w14:rot w14:lat="0" w14:lon="0" w14:rev="0"/>
                  </w14:lightRig>
                </w14:scene3d>
              </w:rPr>
              <w:t>13.3</w:t>
            </w:r>
            <w:r w:rsidR="006348E2">
              <w:rPr>
                <w:rFonts w:eastAsiaTheme="minorEastAsia"/>
                <w:noProof/>
                <w:lang w:eastAsia="fr-FR"/>
              </w:rPr>
              <w:tab/>
            </w:r>
            <w:r w:rsidR="006348E2" w:rsidRPr="002F2E77">
              <w:rPr>
                <w:rStyle w:val="Lienhypertexte"/>
                <w:noProof/>
              </w:rPr>
              <w:t>Exécution aux frais et risques du Titulaire</w:t>
            </w:r>
            <w:r w:rsidR="006348E2">
              <w:rPr>
                <w:noProof/>
                <w:webHidden/>
              </w:rPr>
              <w:tab/>
            </w:r>
            <w:r w:rsidR="006348E2">
              <w:rPr>
                <w:noProof/>
                <w:webHidden/>
              </w:rPr>
              <w:fldChar w:fldCharType="begin"/>
            </w:r>
            <w:r w:rsidR="006348E2">
              <w:rPr>
                <w:noProof/>
                <w:webHidden/>
              </w:rPr>
              <w:instrText xml:space="preserve"> PAGEREF _Toc203655115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155814CE" w14:textId="05E526AB" w:rsidR="006348E2" w:rsidRDefault="0074685A">
          <w:pPr>
            <w:pStyle w:val="TM3"/>
            <w:tabs>
              <w:tab w:val="left" w:pos="1320"/>
              <w:tab w:val="right" w:leader="dot" w:pos="9062"/>
            </w:tabs>
            <w:rPr>
              <w:rFonts w:eastAsiaTheme="minorEastAsia"/>
              <w:noProof/>
              <w:lang w:eastAsia="fr-FR"/>
            </w:rPr>
          </w:pPr>
          <w:hyperlink w:anchor="_Toc203655116" w:history="1">
            <w:r w:rsidR="006348E2" w:rsidRPr="002F2E77">
              <w:rPr>
                <w:rStyle w:val="Lienhypertexte"/>
                <w:noProof/>
                <w14:scene3d>
                  <w14:camera w14:prst="orthographicFront"/>
                  <w14:lightRig w14:rig="threePt" w14:dir="t">
                    <w14:rot w14:lat="0" w14:lon="0" w14:rev="0"/>
                  </w14:lightRig>
                </w14:scene3d>
              </w:rPr>
              <w:t>13.3.1</w:t>
            </w:r>
            <w:r w:rsidR="006348E2">
              <w:rPr>
                <w:rFonts w:eastAsiaTheme="minorEastAsia"/>
                <w:noProof/>
                <w:lang w:eastAsia="fr-FR"/>
              </w:rPr>
              <w:tab/>
            </w:r>
            <w:r w:rsidR="006348E2" w:rsidRPr="002F2E77">
              <w:rPr>
                <w:rStyle w:val="Lienhypertexte"/>
                <w:noProof/>
              </w:rPr>
              <w:t>En cours d’exécution du marché</w:t>
            </w:r>
            <w:r w:rsidR="006348E2">
              <w:rPr>
                <w:noProof/>
                <w:webHidden/>
              </w:rPr>
              <w:tab/>
            </w:r>
            <w:r w:rsidR="006348E2">
              <w:rPr>
                <w:noProof/>
                <w:webHidden/>
              </w:rPr>
              <w:fldChar w:fldCharType="begin"/>
            </w:r>
            <w:r w:rsidR="006348E2">
              <w:rPr>
                <w:noProof/>
                <w:webHidden/>
              </w:rPr>
              <w:instrText xml:space="preserve"> PAGEREF _Toc203655116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6F22D675" w14:textId="7E017C76" w:rsidR="006348E2" w:rsidRDefault="0074685A">
          <w:pPr>
            <w:pStyle w:val="TM3"/>
            <w:tabs>
              <w:tab w:val="left" w:pos="1320"/>
              <w:tab w:val="right" w:leader="dot" w:pos="9062"/>
            </w:tabs>
            <w:rPr>
              <w:rFonts w:eastAsiaTheme="minorEastAsia"/>
              <w:noProof/>
              <w:lang w:eastAsia="fr-FR"/>
            </w:rPr>
          </w:pPr>
          <w:hyperlink w:anchor="_Toc203655117" w:history="1">
            <w:r w:rsidR="006348E2" w:rsidRPr="002F2E77">
              <w:rPr>
                <w:rStyle w:val="Lienhypertexte"/>
                <w:noProof/>
                <w14:scene3d>
                  <w14:camera w14:prst="orthographicFront"/>
                  <w14:lightRig w14:rig="threePt" w14:dir="t">
                    <w14:rot w14:lat="0" w14:lon="0" w14:rev="0"/>
                  </w14:lightRig>
                </w14:scene3d>
              </w:rPr>
              <w:t>13.3.2</w:t>
            </w:r>
            <w:r w:rsidR="006348E2">
              <w:rPr>
                <w:rFonts w:eastAsiaTheme="minorEastAsia"/>
                <w:noProof/>
                <w:lang w:eastAsia="fr-FR"/>
              </w:rPr>
              <w:tab/>
            </w:r>
            <w:r w:rsidR="006348E2" w:rsidRPr="002F2E77">
              <w:rPr>
                <w:rStyle w:val="Lienhypertexte"/>
                <w:noProof/>
              </w:rPr>
              <w:t>Après résiliation prononcée aux torts du Titulaire</w:t>
            </w:r>
            <w:r w:rsidR="006348E2">
              <w:rPr>
                <w:noProof/>
                <w:webHidden/>
              </w:rPr>
              <w:tab/>
            </w:r>
            <w:r w:rsidR="006348E2">
              <w:rPr>
                <w:noProof/>
                <w:webHidden/>
              </w:rPr>
              <w:fldChar w:fldCharType="begin"/>
            </w:r>
            <w:r w:rsidR="006348E2">
              <w:rPr>
                <w:noProof/>
                <w:webHidden/>
              </w:rPr>
              <w:instrText xml:space="preserve"> PAGEREF _Toc203655117 \h </w:instrText>
            </w:r>
            <w:r w:rsidR="006348E2">
              <w:rPr>
                <w:noProof/>
                <w:webHidden/>
              </w:rPr>
            </w:r>
            <w:r w:rsidR="006348E2">
              <w:rPr>
                <w:noProof/>
                <w:webHidden/>
              </w:rPr>
              <w:fldChar w:fldCharType="separate"/>
            </w:r>
            <w:r w:rsidR="006348E2">
              <w:rPr>
                <w:noProof/>
                <w:webHidden/>
              </w:rPr>
              <w:t>26</w:t>
            </w:r>
            <w:r w:rsidR="006348E2">
              <w:rPr>
                <w:noProof/>
                <w:webHidden/>
              </w:rPr>
              <w:fldChar w:fldCharType="end"/>
            </w:r>
          </w:hyperlink>
        </w:p>
        <w:p w14:paraId="268A4C7A" w14:textId="7161E770" w:rsidR="006348E2" w:rsidRDefault="0074685A">
          <w:pPr>
            <w:pStyle w:val="TM1"/>
            <w:tabs>
              <w:tab w:val="left" w:pos="660"/>
              <w:tab w:val="right" w:leader="dot" w:pos="9062"/>
            </w:tabs>
            <w:rPr>
              <w:rFonts w:eastAsiaTheme="minorEastAsia"/>
              <w:noProof/>
              <w:lang w:eastAsia="fr-FR"/>
            </w:rPr>
          </w:pPr>
          <w:hyperlink w:anchor="_Toc203655118" w:history="1">
            <w:r w:rsidR="006348E2" w:rsidRPr="002F2E77">
              <w:rPr>
                <w:rStyle w:val="Lienhypertexte"/>
                <w:noProof/>
                <w14:scene3d>
                  <w14:camera w14:prst="orthographicFront"/>
                  <w14:lightRig w14:rig="threePt" w14:dir="t">
                    <w14:rot w14:lat="0" w14:lon="0" w14:rev="0"/>
                  </w14:lightRig>
                </w14:scene3d>
              </w:rPr>
              <w:t>14</w:t>
            </w:r>
            <w:r w:rsidR="006348E2">
              <w:rPr>
                <w:rFonts w:eastAsiaTheme="minorEastAsia"/>
                <w:noProof/>
                <w:lang w:eastAsia="fr-FR"/>
              </w:rPr>
              <w:tab/>
            </w:r>
            <w:r w:rsidR="006348E2" w:rsidRPr="002F2E77">
              <w:rPr>
                <w:rStyle w:val="Lienhypertexte"/>
                <w:noProof/>
              </w:rPr>
              <w:t>Règlement des litiges</w:t>
            </w:r>
            <w:r w:rsidR="006348E2">
              <w:rPr>
                <w:noProof/>
                <w:webHidden/>
              </w:rPr>
              <w:tab/>
            </w:r>
            <w:r w:rsidR="006348E2">
              <w:rPr>
                <w:noProof/>
                <w:webHidden/>
              </w:rPr>
              <w:fldChar w:fldCharType="begin"/>
            </w:r>
            <w:r w:rsidR="006348E2">
              <w:rPr>
                <w:noProof/>
                <w:webHidden/>
              </w:rPr>
              <w:instrText xml:space="preserve"> PAGEREF _Toc203655118 \h </w:instrText>
            </w:r>
            <w:r w:rsidR="006348E2">
              <w:rPr>
                <w:noProof/>
                <w:webHidden/>
              </w:rPr>
            </w:r>
            <w:r w:rsidR="006348E2">
              <w:rPr>
                <w:noProof/>
                <w:webHidden/>
              </w:rPr>
              <w:fldChar w:fldCharType="separate"/>
            </w:r>
            <w:r w:rsidR="006348E2">
              <w:rPr>
                <w:noProof/>
                <w:webHidden/>
              </w:rPr>
              <w:t>27</w:t>
            </w:r>
            <w:r w:rsidR="006348E2">
              <w:rPr>
                <w:noProof/>
                <w:webHidden/>
              </w:rPr>
              <w:fldChar w:fldCharType="end"/>
            </w:r>
          </w:hyperlink>
        </w:p>
        <w:p w14:paraId="22A4B578" w14:textId="237F4852" w:rsidR="006348E2" w:rsidRDefault="0074685A">
          <w:pPr>
            <w:pStyle w:val="TM1"/>
            <w:tabs>
              <w:tab w:val="left" w:pos="660"/>
              <w:tab w:val="right" w:leader="dot" w:pos="9062"/>
            </w:tabs>
            <w:rPr>
              <w:rFonts w:eastAsiaTheme="minorEastAsia"/>
              <w:noProof/>
              <w:lang w:eastAsia="fr-FR"/>
            </w:rPr>
          </w:pPr>
          <w:hyperlink w:anchor="_Toc203655119" w:history="1">
            <w:r w:rsidR="006348E2" w:rsidRPr="002F2E77">
              <w:rPr>
                <w:rStyle w:val="Lienhypertexte"/>
                <w:noProof/>
                <w14:scene3d>
                  <w14:camera w14:prst="orthographicFront"/>
                  <w14:lightRig w14:rig="threePt" w14:dir="t">
                    <w14:rot w14:lat="0" w14:lon="0" w14:rev="0"/>
                  </w14:lightRig>
                </w14:scene3d>
              </w:rPr>
              <w:t>15</w:t>
            </w:r>
            <w:r w:rsidR="006348E2">
              <w:rPr>
                <w:rFonts w:eastAsiaTheme="minorEastAsia"/>
                <w:noProof/>
                <w:lang w:eastAsia="fr-FR"/>
              </w:rPr>
              <w:tab/>
            </w:r>
            <w:r w:rsidR="006348E2" w:rsidRPr="002F2E77">
              <w:rPr>
                <w:rStyle w:val="Lienhypertexte"/>
                <w:noProof/>
              </w:rPr>
              <w:t>Dérogations au CCAG/Travaux</w:t>
            </w:r>
            <w:r w:rsidR="006348E2">
              <w:rPr>
                <w:noProof/>
                <w:webHidden/>
              </w:rPr>
              <w:tab/>
            </w:r>
            <w:r w:rsidR="006348E2">
              <w:rPr>
                <w:noProof/>
                <w:webHidden/>
              </w:rPr>
              <w:fldChar w:fldCharType="begin"/>
            </w:r>
            <w:r w:rsidR="006348E2">
              <w:rPr>
                <w:noProof/>
                <w:webHidden/>
              </w:rPr>
              <w:instrText xml:space="preserve"> PAGEREF _Toc203655119 \h </w:instrText>
            </w:r>
            <w:r w:rsidR="006348E2">
              <w:rPr>
                <w:noProof/>
                <w:webHidden/>
              </w:rPr>
            </w:r>
            <w:r w:rsidR="006348E2">
              <w:rPr>
                <w:noProof/>
                <w:webHidden/>
              </w:rPr>
              <w:fldChar w:fldCharType="separate"/>
            </w:r>
            <w:r w:rsidR="006348E2">
              <w:rPr>
                <w:noProof/>
                <w:webHidden/>
              </w:rPr>
              <w:t>27</w:t>
            </w:r>
            <w:r w:rsidR="006348E2">
              <w:rPr>
                <w:noProof/>
                <w:webHidden/>
              </w:rPr>
              <w:fldChar w:fldCharType="end"/>
            </w:r>
          </w:hyperlink>
        </w:p>
        <w:p w14:paraId="291D27C1" w14:textId="23D28B92" w:rsidR="009A7818" w:rsidRPr="001174E8" w:rsidRDefault="009A7818" w:rsidP="00314A5D">
          <w:pPr>
            <w:spacing w:line="240" w:lineRule="auto"/>
          </w:pPr>
          <w:r w:rsidRPr="00301E55">
            <w:rPr>
              <w:b/>
              <w:bCs/>
            </w:rPr>
            <w:fldChar w:fldCharType="end"/>
          </w:r>
        </w:p>
      </w:sdtContent>
    </w:sdt>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203655030"/>
      <w:r w:rsidRPr="00301E55">
        <w:lastRenderedPageBreak/>
        <w:t>Définitions</w:t>
      </w:r>
      <w:bookmarkEnd w:id="0"/>
    </w:p>
    <w:p w14:paraId="71D553A7" w14:textId="63F4B2DB"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87651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1" w:name="_Toc490591509"/>
      <w:bookmarkStart w:id="2" w:name="_Toc203655031"/>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203655032"/>
      <w:r w:rsidRPr="00FF0F28">
        <w:rPr>
          <w:rFonts w:eastAsiaTheme="minorHAnsi"/>
        </w:rPr>
        <w:t>Objet du marché</w:t>
      </w:r>
      <w:bookmarkEnd w:id="3"/>
      <w:bookmarkEnd w:id="4"/>
    </w:p>
    <w:p w14:paraId="7E41C197" w14:textId="0DE67BFA" w:rsidR="001174E8" w:rsidRPr="001174E8" w:rsidRDefault="00FF0F28" w:rsidP="009F286E">
      <w:pPr>
        <w:pStyle w:val="Retraitcorpsdetexte"/>
        <w:ind w:left="0"/>
        <w:jc w:val="both"/>
        <w:rPr>
          <w:rFonts w:ascii="Arial" w:hAnsi="Arial" w:cs="Arial"/>
          <w:iCs/>
          <w:sz w:val="20"/>
        </w:rPr>
      </w:pPr>
      <w:r w:rsidRPr="001174E8">
        <w:rPr>
          <w:rFonts w:ascii="Arial" w:hAnsi="Arial" w:cs="Arial"/>
          <w:sz w:val="20"/>
          <w:szCs w:val="20"/>
        </w:rPr>
        <w:t xml:space="preserve">Les dispositions du présent Cahier des Clauses Administratives Particulières (ci-après « le CCAP ») concernent la réalisation de travaux </w:t>
      </w:r>
      <w:r w:rsidR="001174E8" w:rsidRPr="001174E8">
        <w:rPr>
          <w:rFonts w:ascii="Arial" w:hAnsi="Arial" w:cs="Arial"/>
          <w:iCs/>
          <w:sz w:val="20"/>
        </w:rPr>
        <w:t>de mise en place de bornes pour véhicules électriques à destination du personnel du CHU sur les sites de PURPAN et RANGUEIL.</w:t>
      </w:r>
    </w:p>
    <w:p w14:paraId="3BACAB54" w14:textId="77777777" w:rsidR="001174E8" w:rsidRPr="001174E8" w:rsidRDefault="001174E8" w:rsidP="001174E8">
      <w:pPr>
        <w:pStyle w:val="Retraitcorpsdetexte"/>
        <w:numPr>
          <w:ilvl w:val="0"/>
          <w:numId w:val="31"/>
        </w:numPr>
        <w:spacing w:line="264" w:lineRule="auto"/>
        <w:jc w:val="both"/>
        <w:rPr>
          <w:rFonts w:ascii="Arial" w:hAnsi="Arial" w:cs="Arial"/>
          <w:b/>
          <w:iCs/>
          <w:sz w:val="20"/>
          <w:u w:val="single"/>
        </w:rPr>
      </w:pPr>
      <w:r w:rsidRPr="001174E8">
        <w:rPr>
          <w:rFonts w:ascii="Arial" w:hAnsi="Arial" w:cs="Arial"/>
          <w:b/>
          <w:iCs/>
          <w:sz w:val="20"/>
          <w:u w:val="single"/>
        </w:rPr>
        <w:t>Objectifs de l’opération :</w:t>
      </w:r>
    </w:p>
    <w:p w14:paraId="6A358E74" w14:textId="77777777" w:rsidR="001174E8" w:rsidRPr="001174E8" w:rsidRDefault="001174E8" w:rsidP="001174E8">
      <w:pPr>
        <w:pStyle w:val="Paragraphedeliste"/>
        <w:widowControl w:val="0"/>
        <w:numPr>
          <w:ilvl w:val="1"/>
          <w:numId w:val="31"/>
        </w:numPr>
        <w:autoSpaceDE w:val="0"/>
        <w:autoSpaceDN w:val="0"/>
        <w:adjustRightInd w:val="0"/>
        <w:spacing w:after="0" w:line="300" w:lineRule="auto"/>
        <w:jc w:val="both"/>
        <w:rPr>
          <w:rFonts w:ascii="Arial" w:hAnsi="Arial" w:cs="Arial"/>
          <w:iCs/>
          <w:sz w:val="20"/>
        </w:rPr>
      </w:pPr>
      <w:bookmarkStart w:id="5" w:name="_Hlk163219424"/>
      <w:r w:rsidRPr="001174E8">
        <w:rPr>
          <w:rFonts w:ascii="Arial" w:hAnsi="Arial" w:cs="Arial"/>
          <w:iCs/>
          <w:sz w:val="20"/>
        </w:rPr>
        <w:t>Lot VRD :</w:t>
      </w:r>
    </w:p>
    <w:p w14:paraId="23A6E949"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Réalisation tranchées / massifs</w:t>
      </w:r>
    </w:p>
    <w:p w14:paraId="555053A2"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Signalétique routière / au sol</w:t>
      </w:r>
    </w:p>
    <w:p w14:paraId="05A55DF3"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Mobiliers urbains</w:t>
      </w:r>
    </w:p>
    <w:p w14:paraId="3411DC90" w14:textId="77777777" w:rsidR="001174E8" w:rsidRPr="001174E8" w:rsidRDefault="001174E8" w:rsidP="001174E8">
      <w:pPr>
        <w:pStyle w:val="Paragraphedeliste"/>
        <w:widowControl w:val="0"/>
        <w:numPr>
          <w:ilvl w:val="1"/>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Lot Electricité :</w:t>
      </w:r>
    </w:p>
    <w:p w14:paraId="2C475D60"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Bornes IRVE</w:t>
      </w:r>
    </w:p>
    <w:p w14:paraId="48D5F647"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Modification d’armoires</w:t>
      </w:r>
    </w:p>
    <w:p w14:paraId="5355E9CB"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Création coffret</w:t>
      </w:r>
    </w:p>
    <w:p w14:paraId="21F6EF15" w14:textId="77777777" w:rsidR="001174E8" w:rsidRPr="001174E8" w:rsidRDefault="001174E8" w:rsidP="001174E8">
      <w:pPr>
        <w:pStyle w:val="Paragraphedeliste"/>
        <w:widowControl w:val="0"/>
        <w:numPr>
          <w:ilvl w:val="2"/>
          <w:numId w:val="31"/>
        </w:numPr>
        <w:autoSpaceDE w:val="0"/>
        <w:autoSpaceDN w:val="0"/>
        <w:adjustRightInd w:val="0"/>
        <w:spacing w:after="0" w:line="300" w:lineRule="auto"/>
        <w:jc w:val="both"/>
        <w:rPr>
          <w:rFonts w:ascii="Arial" w:hAnsi="Arial" w:cs="Arial"/>
          <w:iCs/>
          <w:sz w:val="20"/>
        </w:rPr>
      </w:pPr>
      <w:r w:rsidRPr="001174E8">
        <w:rPr>
          <w:rFonts w:ascii="Arial" w:hAnsi="Arial" w:cs="Arial"/>
          <w:iCs/>
          <w:sz w:val="20"/>
        </w:rPr>
        <w:t>Supervision des bornes</w:t>
      </w:r>
    </w:p>
    <w:bookmarkEnd w:id="5"/>
    <w:p w14:paraId="193EC668" w14:textId="77777777" w:rsidR="001174E8" w:rsidRPr="001174E8" w:rsidRDefault="001174E8" w:rsidP="001174E8">
      <w:pPr>
        <w:pStyle w:val="Retraitcorpsdetexte"/>
        <w:numPr>
          <w:ilvl w:val="0"/>
          <w:numId w:val="31"/>
        </w:numPr>
        <w:spacing w:line="264" w:lineRule="auto"/>
        <w:jc w:val="both"/>
        <w:rPr>
          <w:rFonts w:ascii="Arial" w:hAnsi="Arial" w:cs="Arial"/>
          <w:b/>
          <w:iCs/>
          <w:sz w:val="20"/>
          <w:u w:val="single"/>
        </w:rPr>
      </w:pPr>
      <w:r w:rsidRPr="001174E8">
        <w:rPr>
          <w:rFonts w:ascii="Arial" w:hAnsi="Arial" w:cs="Arial"/>
          <w:b/>
          <w:iCs/>
          <w:sz w:val="20"/>
          <w:u w:val="single"/>
        </w:rPr>
        <w:t>Phasage : 1 seule phase</w:t>
      </w:r>
    </w:p>
    <w:p w14:paraId="184E4C17" w14:textId="77777777" w:rsidR="001174E8" w:rsidRPr="001174E8" w:rsidRDefault="001174E8" w:rsidP="001174E8">
      <w:pPr>
        <w:pStyle w:val="Retraitcorpsdetexte"/>
        <w:numPr>
          <w:ilvl w:val="0"/>
          <w:numId w:val="31"/>
        </w:numPr>
        <w:spacing w:line="264" w:lineRule="auto"/>
        <w:jc w:val="both"/>
        <w:rPr>
          <w:rFonts w:ascii="Arial" w:hAnsi="Arial" w:cs="Arial"/>
          <w:b/>
          <w:iCs/>
          <w:sz w:val="20"/>
          <w:u w:val="single"/>
        </w:rPr>
      </w:pPr>
      <w:r w:rsidRPr="001174E8">
        <w:rPr>
          <w:rFonts w:ascii="Arial" w:hAnsi="Arial" w:cs="Arial"/>
          <w:b/>
          <w:iCs/>
          <w:sz w:val="20"/>
          <w:u w:val="single"/>
        </w:rPr>
        <w:t>Superficie : -</w:t>
      </w:r>
    </w:p>
    <w:p w14:paraId="0EC9CCB3" w14:textId="77777777" w:rsidR="001174E8" w:rsidRPr="001174E8" w:rsidRDefault="001174E8" w:rsidP="001174E8">
      <w:pPr>
        <w:pStyle w:val="Retraitcorpsdetexte"/>
        <w:numPr>
          <w:ilvl w:val="0"/>
          <w:numId w:val="31"/>
        </w:numPr>
        <w:spacing w:line="264" w:lineRule="auto"/>
        <w:jc w:val="both"/>
        <w:rPr>
          <w:rFonts w:ascii="Arial" w:hAnsi="Arial" w:cs="Arial"/>
          <w:iCs/>
          <w:sz w:val="20"/>
        </w:rPr>
      </w:pPr>
      <w:r w:rsidRPr="001174E8">
        <w:rPr>
          <w:rFonts w:ascii="Arial" w:hAnsi="Arial" w:cs="Arial"/>
          <w:iCs/>
          <w:sz w:val="20"/>
        </w:rPr>
        <w:t>Date prévisionnelle de démarrage :</w:t>
      </w:r>
    </w:p>
    <w:p w14:paraId="6EBEA74C" w14:textId="77777777" w:rsidR="001174E8" w:rsidRPr="001174E8" w:rsidRDefault="001174E8" w:rsidP="001174E8">
      <w:pPr>
        <w:pStyle w:val="Retraitcorpsdetexte"/>
        <w:numPr>
          <w:ilvl w:val="1"/>
          <w:numId w:val="31"/>
        </w:numPr>
        <w:spacing w:line="264" w:lineRule="auto"/>
        <w:jc w:val="both"/>
        <w:rPr>
          <w:rFonts w:ascii="Arial" w:hAnsi="Arial" w:cs="Arial"/>
          <w:iCs/>
          <w:sz w:val="20"/>
        </w:rPr>
      </w:pPr>
      <w:r w:rsidRPr="001174E8">
        <w:rPr>
          <w:rFonts w:ascii="Arial" w:hAnsi="Arial" w:cs="Arial"/>
          <w:iCs/>
          <w:sz w:val="20"/>
        </w:rPr>
        <w:t xml:space="preserve"> Préparation des travaux octobre 2025 </w:t>
      </w:r>
    </w:p>
    <w:p w14:paraId="2324F843" w14:textId="77777777" w:rsidR="001174E8" w:rsidRPr="001174E8" w:rsidRDefault="001174E8" w:rsidP="001174E8">
      <w:pPr>
        <w:pStyle w:val="Retraitcorpsdetexte"/>
        <w:numPr>
          <w:ilvl w:val="1"/>
          <w:numId w:val="31"/>
        </w:numPr>
        <w:spacing w:line="264" w:lineRule="auto"/>
        <w:jc w:val="both"/>
        <w:rPr>
          <w:rFonts w:ascii="Arial" w:hAnsi="Arial" w:cs="Arial"/>
          <w:iCs/>
          <w:sz w:val="20"/>
        </w:rPr>
      </w:pPr>
      <w:r w:rsidRPr="001174E8">
        <w:rPr>
          <w:rFonts w:ascii="Arial" w:hAnsi="Arial" w:cs="Arial"/>
          <w:iCs/>
          <w:sz w:val="20"/>
        </w:rPr>
        <w:t>Travaux de novembre 2025 à fin décembre 2025.</w:t>
      </w:r>
    </w:p>
    <w:p w14:paraId="5C54DA4F" w14:textId="77777777" w:rsidR="001174E8" w:rsidRPr="001174E8" w:rsidRDefault="001174E8" w:rsidP="001174E8">
      <w:pPr>
        <w:pStyle w:val="Retraitcorpsdetexte"/>
        <w:numPr>
          <w:ilvl w:val="0"/>
          <w:numId w:val="31"/>
        </w:numPr>
        <w:spacing w:line="264" w:lineRule="auto"/>
        <w:jc w:val="both"/>
        <w:rPr>
          <w:rFonts w:ascii="Arial" w:hAnsi="Arial" w:cs="Arial"/>
          <w:iCs/>
          <w:sz w:val="20"/>
        </w:rPr>
      </w:pPr>
      <w:r w:rsidRPr="001174E8">
        <w:rPr>
          <w:rFonts w:ascii="Arial" w:hAnsi="Arial" w:cs="Arial"/>
          <w:iCs/>
          <w:sz w:val="20"/>
        </w:rPr>
        <w:t xml:space="preserve">Lieux des travaux : </w:t>
      </w:r>
    </w:p>
    <w:p w14:paraId="3E47FCD7" w14:textId="77777777" w:rsidR="001174E8" w:rsidRPr="001174E8" w:rsidRDefault="001174E8" w:rsidP="001174E8">
      <w:pPr>
        <w:pStyle w:val="Retraitcorpsdetexte"/>
        <w:numPr>
          <w:ilvl w:val="1"/>
          <w:numId w:val="31"/>
        </w:numPr>
        <w:spacing w:line="264" w:lineRule="auto"/>
        <w:jc w:val="both"/>
        <w:rPr>
          <w:rFonts w:ascii="Arial" w:hAnsi="Arial" w:cs="Arial"/>
          <w:iCs/>
          <w:sz w:val="20"/>
        </w:rPr>
      </w:pPr>
      <w:r w:rsidRPr="001174E8">
        <w:rPr>
          <w:rFonts w:ascii="Arial" w:hAnsi="Arial" w:cs="Arial"/>
          <w:iCs/>
          <w:sz w:val="20"/>
        </w:rPr>
        <w:t>Hôpital Rangueil –Parking SILO</w:t>
      </w:r>
    </w:p>
    <w:p w14:paraId="6ABB8C69" w14:textId="77777777" w:rsidR="001174E8" w:rsidRPr="001174E8" w:rsidRDefault="001174E8" w:rsidP="001174E8">
      <w:pPr>
        <w:pStyle w:val="Retraitcorpsdetexte"/>
        <w:numPr>
          <w:ilvl w:val="1"/>
          <w:numId w:val="31"/>
        </w:numPr>
        <w:spacing w:line="264" w:lineRule="auto"/>
        <w:jc w:val="both"/>
        <w:rPr>
          <w:rFonts w:ascii="Arial" w:hAnsi="Arial" w:cs="Arial"/>
          <w:iCs/>
          <w:sz w:val="20"/>
        </w:rPr>
      </w:pPr>
      <w:r w:rsidRPr="001174E8">
        <w:rPr>
          <w:rFonts w:ascii="Arial" w:hAnsi="Arial" w:cs="Arial"/>
          <w:iCs/>
          <w:sz w:val="20"/>
        </w:rPr>
        <w:t>Hôpital Purpan - Parking SILO et Parking Peupliers.</w:t>
      </w:r>
    </w:p>
    <w:p w14:paraId="760C57CC" w14:textId="5C0EE217" w:rsidR="001174E8" w:rsidRDefault="00FF0F28" w:rsidP="00314A5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42047362" w14:textId="77777777" w:rsidR="001174E8" w:rsidRDefault="001174E8">
      <w:pPr>
        <w:rPr>
          <w:rFonts w:ascii="Arial" w:hAnsi="Arial" w:cs="Arial"/>
          <w:sz w:val="20"/>
          <w:szCs w:val="20"/>
        </w:rPr>
      </w:pPr>
      <w:r>
        <w:rPr>
          <w:rFonts w:ascii="Arial" w:hAnsi="Arial" w:cs="Arial"/>
          <w:sz w:val="20"/>
          <w:szCs w:val="20"/>
        </w:rPr>
        <w:br w:type="page"/>
      </w:r>
    </w:p>
    <w:p w14:paraId="78E088DB" w14:textId="7D7EAE74" w:rsidR="004B527A" w:rsidRPr="004B527A" w:rsidRDefault="004B527A" w:rsidP="004B527A">
      <w:pPr>
        <w:pStyle w:val="Titre2"/>
        <w:spacing w:line="240" w:lineRule="auto"/>
        <w:rPr>
          <w:rFonts w:eastAsiaTheme="minorHAnsi"/>
        </w:rPr>
      </w:pPr>
      <w:bookmarkStart w:id="6" w:name="_Toc203655033"/>
      <w:r>
        <w:rPr>
          <w:rFonts w:eastAsiaTheme="minorHAnsi"/>
        </w:rPr>
        <w:lastRenderedPageBreak/>
        <w:t>Allotissement</w:t>
      </w:r>
      <w:bookmarkEnd w:id="6"/>
    </w:p>
    <w:p w14:paraId="44CC2C91" w14:textId="71EBB338"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293"/>
      </w:tblGrid>
      <w:tr w:rsidR="00FF0F28" w:rsidRPr="001174E8" w14:paraId="7CE24545" w14:textId="77777777" w:rsidTr="001174E8">
        <w:trPr>
          <w:trHeight w:val="450"/>
        </w:trPr>
        <w:tc>
          <w:tcPr>
            <w:tcW w:w="1769" w:type="dxa"/>
            <w:shd w:val="clear" w:color="auto" w:fill="F2F2F2" w:themeFill="background1" w:themeFillShade="F2"/>
            <w:vAlign w:val="center"/>
          </w:tcPr>
          <w:p w14:paraId="67D69DB3" w14:textId="27955C2F" w:rsidR="00FF0F28" w:rsidRPr="001174E8" w:rsidRDefault="007B7299" w:rsidP="007B7299">
            <w:pPr>
              <w:spacing w:after="0" w:line="240" w:lineRule="auto"/>
              <w:jc w:val="center"/>
              <w:rPr>
                <w:rFonts w:ascii="Arial" w:hAnsi="Arial" w:cs="Arial"/>
                <w:sz w:val="20"/>
                <w:szCs w:val="20"/>
              </w:rPr>
            </w:pPr>
            <w:r w:rsidRPr="001174E8">
              <w:rPr>
                <w:rFonts w:ascii="Arial" w:hAnsi="Arial" w:cs="Arial"/>
                <w:sz w:val="20"/>
                <w:szCs w:val="20"/>
              </w:rPr>
              <w:t>Lot n°</w:t>
            </w:r>
          </w:p>
        </w:tc>
        <w:tc>
          <w:tcPr>
            <w:tcW w:w="7293" w:type="dxa"/>
            <w:shd w:val="clear" w:color="auto" w:fill="F2F2F2" w:themeFill="background1" w:themeFillShade="F2"/>
            <w:vAlign w:val="center"/>
          </w:tcPr>
          <w:p w14:paraId="2F6CD2DD" w14:textId="08C33BA7" w:rsidR="00FF0F28" w:rsidRPr="001174E8" w:rsidRDefault="007B7299" w:rsidP="007B7299">
            <w:pPr>
              <w:spacing w:after="0" w:line="240" w:lineRule="auto"/>
              <w:rPr>
                <w:rFonts w:ascii="Arial" w:hAnsi="Arial" w:cs="Arial"/>
                <w:sz w:val="20"/>
                <w:szCs w:val="20"/>
              </w:rPr>
            </w:pPr>
            <w:r w:rsidRPr="001174E8">
              <w:rPr>
                <w:rFonts w:ascii="Arial" w:hAnsi="Arial" w:cs="Arial"/>
                <w:sz w:val="20"/>
                <w:szCs w:val="20"/>
              </w:rPr>
              <w:t>Intitulé</w:t>
            </w:r>
          </w:p>
        </w:tc>
      </w:tr>
      <w:tr w:rsidR="00FF0F28" w:rsidRPr="001174E8" w14:paraId="78C80753" w14:textId="77777777" w:rsidTr="001174E8">
        <w:trPr>
          <w:trHeight w:val="308"/>
        </w:trPr>
        <w:tc>
          <w:tcPr>
            <w:tcW w:w="1769" w:type="dxa"/>
            <w:shd w:val="clear" w:color="auto" w:fill="auto"/>
            <w:vAlign w:val="center"/>
          </w:tcPr>
          <w:p w14:paraId="23865534" w14:textId="20E547C7" w:rsidR="00FF0F28" w:rsidRPr="001174E8" w:rsidRDefault="00FF0F28" w:rsidP="007B7299">
            <w:pPr>
              <w:spacing w:after="0" w:line="240" w:lineRule="auto"/>
              <w:jc w:val="center"/>
              <w:rPr>
                <w:rFonts w:ascii="Arial" w:hAnsi="Arial" w:cs="Arial"/>
                <w:sz w:val="20"/>
                <w:szCs w:val="20"/>
              </w:rPr>
            </w:pPr>
            <w:r w:rsidRPr="001174E8">
              <w:rPr>
                <w:rFonts w:ascii="Arial" w:hAnsi="Arial" w:cs="Arial"/>
                <w:sz w:val="20"/>
                <w:szCs w:val="20"/>
              </w:rPr>
              <w:t>1</w:t>
            </w:r>
          </w:p>
        </w:tc>
        <w:tc>
          <w:tcPr>
            <w:tcW w:w="7293" w:type="dxa"/>
            <w:shd w:val="clear" w:color="auto" w:fill="auto"/>
            <w:vAlign w:val="center"/>
          </w:tcPr>
          <w:p w14:paraId="737F6163" w14:textId="2FA78FFA" w:rsidR="00FF0F28" w:rsidRPr="001174E8" w:rsidRDefault="001174E8" w:rsidP="007B7299">
            <w:pPr>
              <w:spacing w:after="0" w:line="240" w:lineRule="auto"/>
              <w:rPr>
                <w:rFonts w:ascii="Arial" w:hAnsi="Arial" w:cs="Arial"/>
                <w:sz w:val="20"/>
                <w:szCs w:val="20"/>
              </w:rPr>
            </w:pPr>
            <w:r w:rsidRPr="001174E8">
              <w:rPr>
                <w:rFonts w:ascii="Arial" w:hAnsi="Arial" w:cs="Arial"/>
                <w:sz w:val="20"/>
                <w:szCs w:val="20"/>
              </w:rPr>
              <w:t>VRD</w:t>
            </w:r>
          </w:p>
        </w:tc>
      </w:tr>
      <w:tr w:rsidR="00FF0F28" w:rsidRPr="00FF0F28" w14:paraId="1526AEBF" w14:textId="77777777" w:rsidTr="001174E8">
        <w:trPr>
          <w:trHeight w:val="308"/>
        </w:trPr>
        <w:tc>
          <w:tcPr>
            <w:tcW w:w="1769" w:type="dxa"/>
            <w:shd w:val="clear" w:color="auto" w:fill="auto"/>
            <w:vAlign w:val="center"/>
          </w:tcPr>
          <w:p w14:paraId="0F8851DE" w14:textId="4CDE4C2F" w:rsidR="00FF0F28" w:rsidRPr="001174E8" w:rsidRDefault="00FF0F28" w:rsidP="007B7299">
            <w:pPr>
              <w:spacing w:after="0" w:line="240" w:lineRule="auto"/>
              <w:jc w:val="center"/>
              <w:rPr>
                <w:rFonts w:ascii="Arial" w:hAnsi="Arial" w:cs="Arial"/>
                <w:sz w:val="20"/>
                <w:szCs w:val="20"/>
              </w:rPr>
            </w:pPr>
            <w:r w:rsidRPr="001174E8">
              <w:rPr>
                <w:rFonts w:ascii="Arial" w:hAnsi="Arial" w:cs="Arial"/>
                <w:sz w:val="20"/>
                <w:szCs w:val="20"/>
              </w:rPr>
              <w:t>2</w:t>
            </w:r>
          </w:p>
        </w:tc>
        <w:tc>
          <w:tcPr>
            <w:tcW w:w="7293" w:type="dxa"/>
            <w:shd w:val="clear" w:color="auto" w:fill="auto"/>
            <w:vAlign w:val="center"/>
          </w:tcPr>
          <w:p w14:paraId="7BB97767" w14:textId="0CA1059F" w:rsidR="00FF0F28" w:rsidRPr="001174E8" w:rsidRDefault="001174E8" w:rsidP="007B7299">
            <w:pPr>
              <w:spacing w:after="0" w:line="240" w:lineRule="auto"/>
              <w:rPr>
                <w:rFonts w:ascii="Arial" w:hAnsi="Arial" w:cs="Arial"/>
                <w:sz w:val="20"/>
                <w:szCs w:val="20"/>
              </w:rPr>
            </w:pPr>
            <w:r w:rsidRPr="001174E8">
              <w:rPr>
                <w:rFonts w:ascii="Arial" w:hAnsi="Arial" w:cs="Arial"/>
                <w:sz w:val="20"/>
                <w:szCs w:val="20"/>
              </w:rPr>
              <w:t>Electricité</w:t>
            </w:r>
            <w:r w:rsidR="005B38A6">
              <w:rPr>
                <w:rFonts w:ascii="Arial" w:hAnsi="Arial" w:cs="Arial"/>
                <w:sz w:val="20"/>
                <w:szCs w:val="20"/>
              </w:rPr>
              <w:t xml:space="preserve"> courants forts courants faibles</w:t>
            </w:r>
          </w:p>
        </w:tc>
      </w:tr>
    </w:tbl>
    <w:p w14:paraId="3345B43A" w14:textId="77777777" w:rsidR="0087651A" w:rsidRDefault="0087651A" w:rsidP="001C0A08">
      <w:pPr>
        <w:spacing w:after="120" w:line="240" w:lineRule="auto"/>
        <w:jc w:val="both"/>
        <w:rPr>
          <w:rFonts w:ascii="Arial" w:hAnsi="Arial" w:cs="Arial"/>
          <w:sz w:val="20"/>
          <w:szCs w:val="20"/>
        </w:rPr>
      </w:pPr>
    </w:p>
    <w:p w14:paraId="2A7808C3" w14:textId="3D7E59BE"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1F5325A4" w14:textId="747280E3" w:rsidR="004B527A" w:rsidRPr="001174E8" w:rsidRDefault="001C0A08" w:rsidP="001174E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bookmarkStart w:id="7" w:name="_Toc490591513"/>
    </w:p>
    <w:p w14:paraId="394B95C7" w14:textId="77777777" w:rsidR="00FF0F28" w:rsidRPr="00FF0F28" w:rsidRDefault="00FF0F28" w:rsidP="00314A5D">
      <w:pPr>
        <w:pStyle w:val="Titre2"/>
        <w:spacing w:line="240" w:lineRule="auto"/>
        <w:rPr>
          <w:rFonts w:eastAsiaTheme="minorHAnsi"/>
        </w:rPr>
      </w:pPr>
      <w:bookmarkStart w:id="8" w:name="_Toc203655034"/>
      <w:r w:rsidRPr="00FF0F28">
        <w:rPr>
          <w:rFonts w:eastAsiaTheme="minorHAnsi"/>
        </w:rPr>
        <w:t>Marchés de prestations similaires</w:t>
      </w:r>
      <w:bookmarkEnd w:id="7"/>
      <w:bookmarkEnd w:id="8"/>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9" w:name="__RefHeading___Toc450724295"/>
      <w:bookmarkStart w:id="10" w:name="_Toc490591514"/>
      <w:bookmarkStart w:id="11" w:name="_Toc203655035"/>
      <w:r w:rsidRPr="00FF0F28">
        <w:rPr>
          <w:rFonts w:eastAsiaTheme="minorHAnsi"/>
        </w:rPr>
        <w:t>Définition des parties au contrat</w:t>
      </w:r>
      <w:bookmarkEnd w:id="9"/>
      <w:bookmarkEnd w:id="10"/>
      <w:bookmarkEnd w:id="11"/>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2" w:name="_Toc203655036"/>
      <w:r>
        <w:t>Pouvoir Adjudicateur</w:t>
      </w:r>
      <w:bookmarkEnd w:id="12"/>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7C76E43" w:rsidR="004B527A" w:rsidRDefault="004B527A" w:rsidP="001174E8">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3" w:name="_Ref4505652"/>
      <w:bookmarkStart w:id="14" w:name="_Toc203655037"/>
      <w:r>
        <w:t>Titulaire</w:t>
      </w:r>
      <w:bookmarkEnd w:id="13"/>
      <w:bookmarkEnd w:id="14"/>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w:t>
      </w:r>
      <w:r w:rsidR="00FF0F28" w:rsidRPr="00FF0F28">
        <w:rPr>
          <w:rFonts w:ascii="Arial" w:hAnsi="Arial" w:cs="Arial"/>
          <w:sz w:val="20"/>
          <w:szCs w:val="20"/>
        </w:rPr>
        <w:lastRenderedPageBreak/>
        <w:t>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5"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6" w:name="_Ref485990747"/>
      <w:bookmarkStart w:id="17" w:name="_Toc203655038"/>
      <w:r w:rsidRPr="00301E55">
        <w:t>Forme des notifications</w:t>
      </w:r>
      <w:bookmarkEnd w:id="16"/>
      <w:bookmarkEnd w:id="17"/>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8" w:name="_Toc203655039"/>
      <w:r>
        <w:t>Notifications destinées au Titulaire</w:t>
      </w:r>
      <w:bookmarkEnd w:id="18"/>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19" w:name="_Toc203655040"/>
      <w:r w:rsidRPr="003B4C9E">
        <w:rPr>
          <w:lang w:eastAsia="fr-FR"/>
        </w:rPr>
        <w:t xml:space="preserve">Notifications destinées au </w:t>
      </w:r>
      <w:r w:rsidR="003B4C9E">
        <w:rPr>
          <w:lang w:eastAsia="fr-FR"/>
        </w:rPr>
        <w:t>Maitre d’Ouvrage</w:t>
      </w:r>
      <w:bookmarkEnd w:id="19"/>
    </w:p>
    <w:p w14:paraId="4AED19FE" w14:textId="7F8E6FF0"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1A51C7">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20" w:name="_Toc203655041"/>
      <w:bookmarkEnd w:id="15"/>
      <w:r>
        <w:t>Acteurs du projet</w:t>
      </w:r>
      <w:bookmarkEnd w:id="20"/>
    </w:p>
    <w:p w14:paraId="6E8156A9" w14:textId="77777777" w:rsidR="00FF0F28" w:rsidRPr="00FF0F28" w:rsidRDefault="00FF0F28" w:rsidP="00314A5D">
      <w:pPr>
        <w:pStyle w:val="Titre2"/>
        <w:spacing w:before="0" w:line="240" w:lineRule="auto"/>
        <w:rPr>
          <w:rFonts w:eastAsiaTheme="minorHAnsi"/>
        </w:rPr>
      </w:pPr>
      <w:bookmarkStart w:id="21" w:name="_Toc490591516"/>
      <w:bookmarkStart w:id="22" w:name="_Ref4498326"/>
      <w:bookmarkStart w:id="23" w:name="_Toc203655042"/>
      <w:r w:rsidRPr="00FF0F28">
        <w:rPr>
          <w:rFonts w:eastAsiaTheme="minorHAnsi"/>
        </w:rPr>
        <w:t>Maîtrise d’ouvrage</w:t>
      </w:r>
      <w:bookmarkEnd w:id="21"/>
      <w:bookmarkEnd w:id="22"/>
      <w:bookmarkEnd w:id="23"/>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737DB479"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746481E8" w14:textId="04038B0A" w:rsidR="00FE0893"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4" w:name="__RefHeading___Toc450724298"/>
      <w:bookmarkStart w:id="25" w:name="_Toc490591517"/>
      <w:bookmarkStart w:id="26" w:name="_Toc203655043"/>
      <w:r w:rsidRPr="00FF0F28">
        <w:rPr>
          <w:rFonts w:eastAsiaTheme="minorHAnsi"/>
        </w:rPr>
        <w:t>Maîtrise d’œuvre</w:t>
      </w:r>
      <w:bookmarkEnd w:id="24"/>
      <w:bookmarkEnd w:id="25"/>
      <w:bookmarkEnd w:id="26"/>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66CCC5D7" w14:textId="7F670EE5" w:rsidR="001B1272"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Pr="00FF0F28">
        <w:rPr>
          <w:rFonts w:ascii="Arial" w:hAnsi="Arial" w:cs="Arial"/>
          <w:sz w:val="20"/>
          <w:szCs w:val="20"/>
        </w:rPr>
        <w:t xml:space="preserve">Patrimoine, </w:t>
      </w:r>
      <w:r>
        <w:rPr>
          <w:rFonts w:ascii="Arial" w:hAnsi="Arial" w:cs="Arial"/>
          <w:sz w:val="20"/>
          <w:szCs w:val="20"/>
        </w:rPr>
        <w:t>de l’</w:t>
      </w:r>
      <w:r w:rsidRPr="00FF0F28">
        <w:rPr>
          <w:rFonts w:ascii="Arial" w:hAnsi="Arial" w:cs="Arial"/>
          <w:sz w:val="20"/>
          <w:szCs w:val="20"/>
        </w:rPr>
        <w:t xml:space="preserve">Immobilier et </w:t>
      </w:r>
      <w:r>
        <w:rPr>
          <w:rFonts w:ascii="Arial" w:hAnsi="Arial" w:cs="Arial"/>
          <w:sz w:val="20"/>
          <w:szCs w:val="20"/>
        </w:rPr>
        <w:t xml:space="preserve">des </w:t>
      </w:r>
      <w:r w:rsidRPr="00FF0F28">
        <w:rPr>
          <w:rFonts w:ascii="Arial" w:hAnsi="Arial" w:cs="Arial"/>
          <w:sz w:val="20"/>
          <w:szCs w:val="20"/>
        </w:rPr>
        <w:t>Services Techniques (PISTE)</w:t>
      </w:r>
    </w:p>
    <w:p w14:paraId="58CEAE55" w14:textId="061C5682" w:rsidR="001B1272" w:rsidRPr="00FF0F28" w:rsidRDefault="001B1272" w:rsidP="001B1272">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A l’attention de </w:t>
      </w:r>
      <w:r w:rsidR="001174E8" w:rsidRPr="001174E8">
        <w:rPr>
          <w:rFonts w:ascii="Arial" w:hAnsi="Arial" w:cs="Arial"/>
          <w:sz w:val="20"/>
          <w:szCs w:val="20"/>
        </w:rPr>
        <w:t xml:space="preserve">Frédéric GHELARDINI architecte/ Fabien MEZAILLES ingénieur </w:t>
      </w: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F89C43D" w14:textId="77229037" w:rsidR="007B7299" w:rsidRPr="00FF0F28" w:rsidRDefault="001B1272"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650E1B7F" w14:textId="77777777" w:rsidR="00FF0F28" w:rsidRPr="00FF0F28" w:rsidRDefault="00FF0F28" w:rsidP="00314A5D">
      <w:pPr>
        <w:pStyle w:val="Titre2"/>
        <w:spacing w:before="0" w:line="240" w:lineRule="auto"/>
        <w:rPr>
          <w:rFonts w:eastAsiaTheme="minorHAnsi"/>
        </w:rPr>
      </w:pPr>
      <w:bookmarkStart w:id="27" w:name="_Toc490591518"/>
      <w:bookmarkStart w:id="28" w:name="_Toc203655044"/>
      <w:r w:rsidRPr="00FF0F28">
        <w:rPr>
          <w:rFonts w:eastAsiaTheme="minorHAnsi"/>
        </w:rPr>
        <w:t>CSPS</w:t>
      </w:r>
      <w:bookmarkEnd w:id="27"/>
      <w:bookmarkEnd w:id="28"/>
    </w:p>
    <w:p w14:paraId="0524F44A"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QUALICONSULT</w:t>
      </w:r>
    </w:p>
    <w:p w14:paraId="75BC6451"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Nom : Nathalie SERENE COUTURIER</w:t>
      </w:r>
    </w:p>
    <w:p w14:paraId="5761626C"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Coordonnées : n.serene-couturier@qualiconsult.fr – 06.99.20.06.14</w:t>
      </w:r>
    </w:p>
    <w:p w14:paraId="1906CECC" w14:textId="4AE87BF9" w:rsidR="00FF0F28" w:rsidRPr="00FF0F28" w:rsidRDefault="00FF0F28" w:rsidP="00314A5D">
      <w:pPr>
        <w:pStyle w:val="Titre2"/>
        <w:spacing w:before="0" w:line="240" w:lineRule="auto"/>
        <w:rPr>
          <w:rFonts w:eastAsiaTheme="minorHAnsi"/>
        </w:rPr>
      </w:pPr>
      <w:bookmarkStart w:id="29" w:name="_Toc203655045"/>
      <w:r w:rsidRPr="00FF0F28">
        <w:rPr>
          <w:rFonts w:eastAsiaTheme="minorHAnsi"/>
        </w:rPr>
        <w:t>B</w:t>
      </w:r>
      <w:r>
        <w:rPr>
          <w:rFonts w:eastAsiaTheme="minorHAnsi"/>
        </w:rPr>
        <w:t>ureau de contrôle</w:t>
      </w:r>
      <w:bookmarkEnd w:id="29"/>
    </w:p>
    <w:p w14:paraId="2F4CC42F" w14:textId="77777777" w:rsidR="001174E8" w:rsidRPr="001174E8" w:rsidRDefault="001174E8" w:rsidP="001174E8">
      <w:pPr>
        <w:widowControl w:val="0"/>
        <w:spacing w:after="120" w:line="240" w:lineRule="auto"/>
        <w:contextualSpacing/>
        <w:jc w:val="both"/>
        <w:rPr>
          <w:rFonts w:ascii="Arial" w:hAnsi="Arial" w:cs="Arial"/>
          <w:sz w:val="20"/>
          <w:szCs w:val="20"/>
        </w:rPr>
      </w:pPr>
      <w:bookmarkStart w:id="30" w:name="_Toc490591520"/>
      <w:r w:rsidRPr="001174E8">
        <w:rPr>
          <w:rFonts w:ascii="Arial" w:hAnsi="Arial" w:cs="Arial"/>
          <w:sz w:val="20"/>
          <w:szCs w:val="20"/>
        </w:rPr>
        <w:t>APAVE</w:t>
      </w:r>
    </w:p>
    <w:p w14:paraId="2F0F0189"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Nom : Manuel MENENDEZ</w:t>
      </w:r>
    </w:p>
    <w:p w14:paraId="6DBAC307"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Coordonnées : </w:t>
      </w:r>
      <w:hyperlink r:id="rId13" w:history="1">
        <w:r w:rsidRPr="001174E8">
          <w:rPr>
            <w:rFonts w:ascii="Arial" w:hAnsi="Arial" w:cs="Arial"/>
            <w:sz w:val="20"/>
            <w:szCs w:val="20"/>
          </w:rPr>
          <w:t>manuel.menendez@apave.com</w:t>
        </w:r>
      </w:hyperlink>
      <w:r w:rsidRPr="001174E8">
        <w:rPr>
          <w:rFonts w:ascii="Arial" w:hAnsi="Arial" w:cs="Arial"/>
          <w:sz w:val="20"/>
          <w:szCs w:val="20"/>
        </w:rPr>
        <w:t xml:space="preserve"> – 06.23.85.48.49</w:t>
      </w:r>
    </w:p>
    <w:p w14:paraId="44227FB1" w14:textId="77777777" w:rsidR="00FF0F28" w:rsidRPr="00FF0F28" w:rsidRDefault="00FF0F28" w:rsidP="00314A5D">
      <w:pPr>
        <w:pStyle w:val="Titre2"/>
        <w:spacing w:before="0" w:line="240" w:lineRule="auto"/>
        <w:rPr>
          <w:rFonts w:eastAsiaTheme="minorHAnsi"/>
        </w:rPr>
      </w:pPr>
      <w:bookmarkStart w:id="31" w:name="_Toc203655046"/>
      <w:r w:rsidRPr="00FF0F28">
        <w:rPr>
          <w:rFonts w:eastAsiaTheme="minorHAnsi"/>
        </w:rPr>
        <w:lastRenderedPageBreak/>
        <w:t>CSSI</w:t>
      </w:r>
      <w:bookmarkEnd w:id="30"/>
      <w:bookmarkEnd w:id="31"/>
    </w:p>
    <w:p w14:paraId="0BFEBC53" w14:textId="2F52291A" w:rsidR="00FF0F28" w:rsidRPr="00FF0F28" w:rsidRDefault="001174E8" w:rsidP="00314A5D">
      <w:pPr>
        <w:widowControl w:val="0"/>
        <w:spacing w:after="120" w:line="240" w:lineRule="auto"/>
        <w:jc w:val="both"/>
        <w:rPr>
          <w:rFonts w:ascii="Arial" w:hAnsi="Arial" w:cs="Arial"/>
          <w:sz w:val="20"/>
          <w:szCs w:val="20"/>
        </w:rPr>
      </w:pPr>
      <w:r>
        <w:rPr>
          <w:rFonts w:ascii="Arial" w:hAnsi="Arial" w:cs="Arial"/>
          <w:sz w:val="20"/>
          <w:szCs w:val="20"/>
        </w:rPr>
        <w:t>Sans objet</w:t>
      </w:r>
    </w:p>
    <w:p w14:paraId="468B6104" w14:textId="111ECCFC" w:rsidR="00FF0F28" w:rsidRPr="00FB2309" w:rsidRDefault="00FF0F28" w:rsidP="00314A5D">
      <w:pPr>
        <w:pStyle w:val="Titre1"/>
        <w:spacing w:line="240" w:lineRule="auto"/>
      </w:pPr>
      <w:bookmarkStart w:id="32" w:name="__RefHeading___Toc450724301"/>
      <w:bookmarkStart w:id="33" w:name="_Toc490591521"/>
      <w:bookmarkStart w:id="34" w:name="_Ref4505715"/>
      <w:bookmarkStart w:id="35" w:name="_Toc203655047"/>
      <w:r w:rsidRPr="00FB2309">
        <w:t>D</w:t>
      </w:r>
      <w:bookmarkEnd w:id="32"/>
      <w:bookmarkEnd w:id="33"/>
      <w:r w:rsidR="00FB2309">
        <w:t>ocuments contractuels</w:t>
      </w:r>
      <w:bookmarkEnd w:id="34"/>
      <w:bookmarkEnd w:id="35"/>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F032EE2" w14:textId="38A571D6" w:rsidR="008B11E1" w:rsidRPr="0051279A"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et s</w:t>
      </w:r>
      <w:r w:rsidR="001174E8">
        <w:rPr>
          <w:rFonts w:ascii="Arial" w:hAnsi="Arial" w:cs="Arial"/>
          <w:sz w:val="20"/>
          <w:szCs w:val="20"/>
        </w:rPr>
        <w:t>es</w:t>
      </w:r>
      <w:r w:rsidR="008B11E1" w:rsidRPr="0051279A">
        <w:rPr>
          <w:rFonts w:ascii="Arial" w:hAnsi="Arial" w:cs="Arial"/>
          <w:sz w:val="20"/>
          <w:szCs w:val="20"/>
        </w:rPr>
        <w:t xml:space="preserve"> annexes dans la version résultant des dernières modifications éventuelles, opérées par avenant</w:t>
      </w:r>
      <w:r w:rsidR="00FF0F28" w:rsidRPr="0051279A">
        <w:rPr>
          <w:rFonts w:ascii="Arial" w:hAnsi="Arial" w:cs="Arial"/>
          <w:sz w:val="20"/>
          <w:szCs w:val="20"/>
        </w:rPr>
        <w:t> ;</w:t>
      </w:r>
    </w:p>
    <w:p w14:paraId="7DD84C36" w14:textId="1FB1751B" w:rsidR="00D3084D" w:rsidRPr="0051279A" w:rsidRDefault="001174E8" w:rsidP="001174E8">
      <w:pPr>
        <w:pStyle w:val="Paragraphedeliste"/>
        <w:numPr>
          <w:ilvl w:val="0"/>
          <w:numId w:val="7"/>
        </w:numPr>
        <w:spacing w:after="0" w:line="240" w:lineRule="auto"/>
        <w:jc w:val="both"/>
        <w:rPr>
          <w:rFonts w:ascii="Arial" w:hAnsi="Arial" w:cs="Arial"/>
          <w:sz w:val="20"/>
          <w:szCs w:val="20"/>
        </w:rPr>
      </w:pPr>
      <w:r>
        <w:rPr>
          <w:rFonts w:ascii="Arial" w:hAnsi="Arial" w:cs="Arial"/>
          <w:sz w:val="20"/>
          <w:szCs w:val="20"/>
        </w:rPr>
        <w:t>DPGF propre à chaque lot,</w:t>
      </w:r>
      <w:r w:rsidRPr="0051279A">
        <w:rPr>
          <w:rFonts w:ascii="Arial" w:hAnsi="Arial" w:cs="Arial"/>
          <w:sz w:val="20"/>
          <w:szCs w:val="20"/>
        </w:rPr>
        <w:t xml:space="preserve"> </w:t>
      </w:r>
    </w:p>
    <w:p w14:paraId="5CB4D8A4" w14:textId="4AA6D189" w:rsidR="0058210B" w:rsidRPr="0051279A" w:rsidRDefault="00FF4469" w:rsidP="0058210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58210B" w:rsidRPr="0051279A">
        <w:rPr>
          <w:rFonts w:ascii="Arial" w:hAnsi="Arial" w:cs="Arial"/>
          <w:sz w:val="20"/>
          <w:szCs w:val="20"/>
        </w:rPr>
        <w:t xml:space="preserve">e programme ou calendrier détaillé d’exécution des travaux </w:t>
      </w:r>
      <w:r w:rsidR="00421A1F">
        <w:rPr>
          <w:rFonts w:ascii="Arial" w:hAnsi="Arial" w:cs="Arial"/>
          <w:sz w:val="20"/>
          <w:szCs w:val="20"/>
        </w:rPr>
        <w:t xml:space="preserve">du titulaire remis à l’appui de son offre et le planning validé ultérieur éventuellement </w:t>
      </w:r>
      <w:r w:rsidR="0058210B" w:rsidRPr="0051279A">
        <w:rPr>
          <w:rFonts w:ascii="Arial" w:hAnsi="Arial" w:cs="Arial"/>
          <w:sz w:val="20"/>
          <w:szCs w:val="20"/>
        </w:rPr>
        <w:t>;</w:t>
      </w:r>
    </w:p>
    <w:p w14:paraId="259E88DA" w14:textId="2FBB8C66"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 Cahier des Clauses Techniques Particulières (ci-après « le C.C.T.P. ») de chaque lot et ses annexes</w:t>
      </w:r>
      <w:r w:rsidR="004E6BD7">
        <w:rPr>
          <w:rFonts w:ascii="Arial" w:hAnsi="Arial" w:cs="Arial"/>
          <w:sz w:val="20"/>
          <w:szCs w:val="20"/>
        </w:rPr>
        <w:t> : planning et plans ;</w:t>
      </w:r>
    </w:p>
    <w:p w14:paraId="0311434A" w14:textId="59EA3033" w:rsidR="008B11E1"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es actes spéciaux de sous-traitance et leurs avenants, postérieurs à la notification du marché ;</w:t>
      </w:r>
    </w:p>
    <w:p w14:paraId="6A930141" w14:textId="79959D18"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 xml:space="preserve">e </w:t>
      </w:r>
      <w:r w:rsidR="008B11E1" w:rsidRPr="0051279A">
        <w:rPr>
          <w:rFonts w:ascii="Arial" w:hAnsi="Arial" w:cs="Arial"/>
          <w:sz w:val="20"/>
          <w:szCs w:val="20"/>
        </w:rPr>
        <w:t>Cahier des Clauses Administratives Générales applicables aux marchés publics de travaux (ci-après « le CCAG »),</w:t>
      </w:r>
      <w:r w:rsidR="00FF0F28" w:rsidRPr="0051279A">
        <w:rPr>
          <w:rFonts w:ascii="Arial" w:hAnsi="Arial" w:cs="Arial"/>
          <w:sz w:val="20"/>
          <w:szCs w:val="20"/>
        </w:rPr>
        <w:t xml:space="preserve"> approuvé par l’arrêté du </w:t>
      </w:r>
      <w:r w:rsidR="0051279A">
        <w:rPr>
          <w:rFonts w:ascii="Arial" w:hAnsi="Arial" w:cs="Arial"/>
          <w:sz w:val="20"/>
          <w:szCs w:val="20"/>
        </w:rPr>
        <w:t>30 mars 2021</w:t>
      </w:r>
      <w:r w:rsidR="00FF0F28" w:rsidRPr="0051279A">
        <w:rPr>
          <w:rFonts w:ascii="Arial" w:hAnsi="Arial" w:cs="Arial"/>
          <w:sz w:val="20"/>
          <w:szCs w:val="20"/>
        </w:rPr>
        <w:t xml:space="preserve"> et entré en vigueur au 1</w:t>
      </w:r>
      <w:r w:rsidR="00FF0F28"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xml:space="preserve"> (JORF n°0</w:t>
      </w:r>
      <w:r w:rsidR="0051279A">
        <w:rPr>
          <w:rFonts w:ascii="Arial" w:hAnsi="Arial" w:cs="Arial"/>
          <w:sz w:val="20"/>
          <w:szCs w:val="20"/>
        </w:rPr>
        <w:t>078</w:t>
      </w:r>
      <w:r w:rsidR="008B11E1" w:rsidRPr="0051279A">
        <w:rPr>
          <w:rFonts w:ascii="Arial" w:hAnsi="Arial" w:cs="Arial"/>
          <w:sz w:val="20"/>
          <w:szCs w:val="20"/>
        </w:rPr>
        <w:t xml:space="preserve"> du 1</w:t>
      </w:r>
      <w:r w:rsidR="008B11E1" w:rsidRPr="0051279A">
        <w:rPr>
          <w:rFonts w:ascii="Arial" w:hAnsi="Arial" w:cs="Arial"/>
          <w:sz w:val="20"/>
          <w:szCs w:val="20"/>
          <w:vertAlign w:val="superscript"/>
        </w:rPr>
        <w:t>er</w:t>
      </w:r>
      <w:r w:rsidR="008B11E1" w:rsidRPr="0051279A">
        <w:rPr>
          <w:rFonts w:ascii="Arial" w:hAnsi="Arial" w:cs="Arial"/>
          <w:sz w:val="20"/>
          <w:szCs w:val="20"/>
        </w:rPr>
        <w:t xml:space="preserve"> </w:t>
      </w:r>
      <w:r w:rsidR="0051279A">
        <w:rPr>
          <w:rFonts w:ascii="Arial" w:hAnsi="Arial" w:cs="Arial"/>
          <w:sz w:val="20"/>
          <w:szCs w:val="20"/>
        </w:rPr>
        <w:t>avril 2021</w:t>
      </w:r>
      <w:r w:rsidR="008B11E1" w:rsidRPr="0051279A">
        <w:rPr>
          <w:rFonts w:ascii="Arial" w:hAnsi="Arial" w:cs="Arial"/>
          <w:sz w:val="20"/>
          <w:szCs w:val="20"/>
        </w:rPr>
        <w:t>, texte n° 1</w:t>
      </w:r>
      <w:r w:rsidR="0082091F">
        <w:rPr>
          <w:rFonts w:ascii="Arial" w:hAnsi="Arial" w:cs="Arial"/>
          <w:sz w:val="20"/>
          <w:szCs w:val="20"/>
        </w:rPr>
        <w:t>9</w:t>
      </w:r>
      <w:r w:rsidR="008B11E1" w:rsidRPr="0051279A">
        <w:rPr>
          <w:rFonts w:ascii="Arial" w:hAnsi="Arial" w:cs="Arial"/>
          <w:sz w:val="20"/>
          <w:szCs w:val="20"/>
        </w:rPr>
        <w:t>) ;</w:t>
      </w:r>
    </w:p>
    <w:p w14:paraId="24A3FB59" w14:textId="71916519"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 Cahier des Clauses Techniques Générales (ci-après « le CCTG »), applicables aux marchés de bâtiments passés au nom des Collectivités Locales et de leurs Etablissements Publics ;</w:t>
      </w:r>
    </w:p>
    <w:p w14:paraId="6DE32DE4" w14:textId="53BB50BC"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es règlements de Sécurité et notamment contre les risques d’incendie et de panique applicable dans les ERP ;</w:t>
      </w:r>
    </w:p>
    <w:p w14:paraId="2552B1A7" w14:textId="77777777" w:rsidR="00FF4469" w:rsidRPr="0051279A" w:rsidRDefault="00FF4469" w:rsidP="00FF4469">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07627358" w14:textId="697D11DF"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fascicules du CPC applicables aux marchés de travaux publics relevant des services du Ministère de l’environnement et du cadre de vie ou des services du Ministère des transports, ou des services du Ministère de l’agriculture ;</w:t>
      </w:r>
    </w:p>
    <w:p w14:paraId="740E1EDE" w14:textId="6A83E1D5" w:rsidR="008F263B" w:rsidRPr="0051279A" w:rsidRDefault="00FF4469" w:rsidP="008F263B">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F263B" w:rsidRPr="0051279A">
        <w:rPr>
          <w:rFonts w:ascii="Arial" w:hAnsi="Arial" w:cs="Arial"/>
          <w:sz w:val="20"/>
          <w:szCs w:val="20"/>
        </w:rPr>
        <w:t>es recommandations de l’unité d’hygiène « Prévention du risque infectieux lors de travaux » ; et principes architecturaux à respecter en rapport avec l’hygiène ;</w:t>
      </w:r>
    </w:p>
    <w:p w14:paraId="2092A284" w14:textId="21FC3C67" w:rsidR="008E143D"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E143D" w:rsidRPr="0051279A">
        <w:rPr>
          <w:rFonts w:ascii="Arial" w:hAnsi="Arial" w:cs="Arial"/>
          <w:sz w:val="20"/>
          <w:szCs w:val="20"/>
        </w:rPr>
        <w:t>es recommandations du service de prévention de la CRAM ;</w:t>
      </w:r>
    </w:p>
    <w:p w14:paraId="3F647485" w14:textId="1F25BBCF" w:rsidR="00FF0F28" w:rsidRPr="0051279A" w:rsidRDefault="00FF4469"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8B11E1" w:rsidRPr="0051279A">
        <w:rPr>
          <w:rFonts w:ascii="Arial" w:hAnsi="Arial" w:cs="Arial"/>
          <w:sz w:val="20"/>
          <w:szCs w:val="20"/>
        </w:rPr>
        <w:t xml:space="preserve">offre technique du </w:t>
      </w:r>
      <w:r w:rsidR="004C3187" w:rsidRPr="0051279A">
        <w:rPr>
          <w:rFonts w:ascii="Arial" w:hAnsi="Arial" w:cs="Arial"/>
          <w:sz w:val="20"/>
          <w:szCs w:val="20"/>
        </w:rPr>
        <w:t>Titulaire</w:t>
      </w:r>
      <w:r w:rsidR="004F5A2A" w:rsidRPr="0051279A">
        <w:rPr>
          <w:rFonts w:ascii="Arial" w:hAnsi="Arial" w:cs="Arial"/>
          <w:sz w:val="20"/>
          <w:szCs w:val="20"/>
        </w:rPr>
        <w:t>.</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6" w:name="__RefHeading___Toc450724302"/>
      <w:bookmarkStart w:id="37" w:name="_Toc490591522"/>
      <w:bookmarkStart w:id="38" w:name="_Toc203655048"/>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6"/>
      <w:bookmarkEnd w:id="37"/>
      <w:bookmarkEnd w:id="38"/>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39" w:name="__RefHeading___Toc450724303"/>
      <w:bookmarkStart w:id="40" w:name="_Toc490591523"/>
      <w:bookmarkStart w:id="41" w:name="_Toc203655049"/>
      <w:r w:rsidRPr="00FF0F28">
        <w:rPr>
          <w:rFonts w:eastAsiaTheme="minorHAnsi"/>
        </w:rPr>
        <w:t>Répartition des paiements</w:t>
      </w:r>
      <w:bookmarkEnd w:id="39"/>
      <w:bookmarkEnd w:id="40"/>
      <w:bookmarkEnd w:id="41"/>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2" w:name="_Toc490591524"/>
      <w:bookmarkStart w:id="43" w:name="_Toc203655050"/>
      <w:r w:rsidRPr="00FF0F28">
        <w:rPr>
          <w:rFonts w:eastAsiaTheme="minorHAnsi"/>
        </w:rPr>
        <w:lastRenderedPageBreak/>
        <w:t>Contenu des prix, mode d’évaluation des ouvrages et de règlement des comptes</w:t>
      </w:r>
      <w:bookmarkEnd w:id="42"/>
      <w:bookmarkEnd w:id="43"/>
    </w:p>
    <w:p w14:paraId="47252392" w14:textId="6724B487" w:rsidR="004B0C0E" w:rsidRDefault="004B0C0E" w:rsidP="004B0C0E">
      <w:pPr>
        <w:pStyle w:val="Titre3"/>
        <w:rPr>
          <w:rFonts w:eastAsiaTheme="minorHAnsi"/>
        </w:rPr>
      </w:pPr>
      <w:bookmarkStart w:id="44" w:name="_Toc203655051"/>
      <w:bookmarkStart w:id="45" w:name="_Toc490591526"/>
      <w:r w:rsidRPr="004B0C0E">
        <w:rPr>
          <w:rFonts w:eastAsiaTheme="minorHAnsi"/>
        </w:rPr>
        <w:t>Contenu des prix</w:t>
      </w:r>
      <w:bookmarkEnd w:id="44"/>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7AC8F46F"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6" w:name="_Toc203655052"/>
      <w:r w:rsidRPr="00FF0F28">
        <w:rPr>
          <w:rFonts w:eastAsiaTheme="minorHAnsi"/>
        </w:rPr>
        <w:t>Forme des prix</w:t>
      </w:r>
      <w:bookmarkEnd w:id="45"/>
      <w:bookmarkEnd w:id="46"/>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7" w:name="_Toc490591527"/>
      <w:bookmarkStart w:id="48" w:name="_Toc203655053"/>
      <w:r w:rsidRPr="00FF0F28">
        <w:rPr>
          <w:rFonts w:eastAsiaTheme="minorHAnsi"/>
        </w:rPr>
        <w:t>Mode d’évaluation des ouvrages</w:t>
      </w:r>
      <w:bookmarkEnd w:id="47"/>
      <w:bookmarkEnd w:id="48"/>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787E15DB" w:rsidR="009D1851" w:rsidRPr="001A51C7"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w:t>
      </w:r>
      <w:r w:rsidRPr="00FF0F28">
        <w:rPr>
          <w:rFonts w:ascii="Arial" w:hAnsi="Arial" w:cs="Arial"/>
          <w:sz w:val="20"/>
          <w:szCs w:val="20"/>
        </w:rPr>
        <w:lastRenderedPageBreak/>
        <w:t xml:space="preserve">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la</w:t>
      </w:r>
      <w:proofErr w:type="gramEnd"/>
      <w:r w:rsidRPr="00FF0F28">
        <w:rPr>
          <w:rFonts w:ascii="Arial" w:hAnsi="Arial" w:cs="Arial"/>
          <w:sz w:val="20"/>
          <w:szCs w:val="20"/>
        </w:rPr>
        <w:t xml:space="preserve">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proofErr w:type="gramStart"/>
      <w:r w:rsidRPr="00FF0F28">
        <w:rPr>
          <w:rFonts w:ascii="Arial" w:hAnsi="Arial" w:cs="Arial"/>
          <w:sz w:val="20"/>
          <w:szCs w:val="20"/>
        </w:rPr>
        <w:t>le</w:t>
      </w:r>
      <w:proofErr w:type="gramEnd"/>
      <w:r w:rsidRPr="00FF0F28">
        <w:rPr>
          <w:rFonts w:ascii="Arial" w:hAnsi="Arial" w:cs="Arial"/>
          <w:sz w:val="20"/>
          <w:szCs w:val="20"/>
        </w:rPr>
        <w:t xml:space="preserv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proofErr w:type="gramStart"/>
      <w:r w:rsidRPr="00FF0F28">
        <w:rPr>
          <w:rFonts w:ascii="Arial" w:hAnsi="Arial" w:cs="Arial"/>
          <w:sz w:val="20"/>
          <w:szCs w:val="20"/>
        </w:rPr>
        <w:t>et</w:t>
      </w:r>
      <w:proofErr w:type="gramEnd"/>
      <w:r w:rsidRPr="00FF0F28">
        <w:rPr>
          <w:rFonts w:ascii="Arial" w:hAnsi="Arial" w:cs="Arial"/>
          <w:sz w:val="20"/>
          <w:szCs w:val="20"/>
        </w:rPr>
        <w:t xml:space="preserve">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49" w:name="_Toc490591528"/>
      <w:bookmarkStart w:id="50" w:name="_Toc203655054"/>
      <w:r w:rsidRPr="00FF0F28">
        <w:rPr>
          <w:rFonts w:eastAsiaTheme="minorHAnsi"/>
        </w:rPr>
        <w:t>Variation dans les prix</w:t>
      </w:r>
      <w:bookmarkEnd w:id="49"/>
      <w:bookmarkEnd w:id="50"/>
    </w:p>
    <w:p w14:paraId="6F9F34EC" w14:textId="77777777" w:rsidR="00F93EBC" w:rsidRDefault="00194C60" w:rsidP="00F93EBC">
      <w:pPr>
        <w:tabs>
          <w:tab w:val="left" w:pos="5529"/>
        </w:tabs>
        <w:spacing w:after="120" w:line="240" w:lineRule="auto"/>
        <w:jc w:val="both"/>
        <w:rPr>
          <w:rFonts w:ascii="Arial" w:hAnsi="Arial" w:cs="Arial"/>
          <w:sz w:val="20"/>
          <w:szCs w:val="20"/>
        </w:rPr>
      </w:pPr>
      <w:r>
        <w:rPr>
          <w:rFonts w:ascii="Arial" w:hAnsi="Arial" w:cs="Arial"/>
          <w:sz w:val="20"/>
          <w:szCs w:val="20"/>
        </w:rPr>
        <w:t>Compte-tenu de la durée des travaux, les prix sont</w:t>
      </w:r>
      <w:r w:rsidRPr="00FF0F28">
        <w:rPr>
          <w:rFonts w:ascii="Arial" w:hAnsi="Arial" w:cs="Arial"/>
          <w:sz w:val="20"/>
          <w:szCs w:val="20"/>
        </w:rPr>
        <w:t xml:space="preserve"> fermes </w:t>
      </w:r>
      <w:r>
        <w:rPr>
          <w:rFonts w:ascii="Arial" w:hAnsi="Arial" w:cs="Arial"/>
          <w:sz w:val="20"/>
          <w:szCs w:val="20"/>
        </w:rPr>
        <w:t xml:space="preserve">pour la </w:t>
      </w:r>
      <w:r w:rsidRPr="00FF0F28">
        <w:rPr>
          <w:rFonts w:ascii="Arial" w:hAnsi="Arial" w:cs="Arial"/>
          <w:sz w:val="20"/>
          <w:szCs w:val="20"/>
        </w:rPr>
        <w:t>durée totale d'exécution du marché.</w:t>
      </w:r>
    </w:p>
    <w:p w14:paraId="6301702F" w14:textId="181958B0" w:rsidR="00194C60" w:rsidRDefault="00194C60" w:rsidP="00F93EBC">
      <w:pPr>
        <w:tabs>
          <w:tab w:val="left" w:pos="5529"/>
        </w:tabs>
        <w:spacing w:after="120" w:line="240" w:lineRule="auto"/>
        <w:jc w:val="both"/>
        <w:rPr>
          <w:rFonts w:ascii="Arial" w:hAnsi="Arial" w:cs="Arial"/>
          <w:sz w:val="20"/>
          <w:szCs w:val="20"/>
        </w:rPr>
      </w:pPr>
      <w:r>
        <w:rPr>
          <w:rFonts w:ascii="Arial" w:hAnsi="Arial" w:cs="Arial"/>
          <w:sz w:val="20"/>
          <w:szCs w:val="20"/>
        </w:rPr>
        <w:t xml:space="preserve">Conformément aux articles R.2112-9 à R.2112-12 du code de la commande publique, les prix sont actualisables, et ce dans les conditions prévues à l’article </w:t>
      </w:r>
      <w:r w:rsidR="00362A43">
        <w:rPr>
          <w:rFonts w:ascii="Arial" w:hAnsi="Arial" w:cs="Arial"/>
          <w:sz w:val="20"/>
          <w:szCs w:val="20"/>
        </w:rPr>
        <w:t>9</w:t>
      </w:r>
      <w:r>
        <w:rPr>
          <w:rFonts w:ascii="Arial" w:hAnsi="Arial" w:cs="Arial"/>
          <w:sz w:val="20"/>
          <w:szCs w:val="20"/>
        </w:rPr>
        <w:t>.4.3 du CCAG/Travaux.</w:t>
      </w:r>
    </w:p>
    <w:p w14:paraId="1F6C2198" w14:textId="34BF7494" w:rsidR="001A51C7" w:rsidRDefault="001A51C7" w:rsidP="00F93EBC">
      <w:pPr>
        <w:tabs>
          <w:tab w:val="left" w:pos="5529"/>
        </w:tabs>
        <w:spacing w:after="120" w:line="240" w:lineRule="auto"/>
        <w:jc w:val="both"/>
        <w:rPr>
          <w:rFonts w:ascii="Arial" w:hAnsi="Arial" w:cs="Arial"/>
          <w:sz w:val="20"/>
          <w:szCs w:val="20"/>
        </w:rPr>
      </w:pPr>
      <w:r>
        <w:rPr>
          <w:rFonts w:ascii="Arial" w:hAnsi="Arial" w:cs="Arial"/>
          <w:sz w:val="20"/>
          <w:szCs w:val="20"/>
        </w:rPr>
        <w:t>En cas d’actualisation, la formule applicable est :</w:t>
      </w:r>
    </w:p>
    <w:p w14:paraId="2FE8186D" w14:textId="2AC4783F" w:rsidR="001A51C7" w:rsidRDefault="001A51C7" w:rsidP="001A51C7">
      <w:pPr>
        <w:tabs>
          <w:tab w:val="left" w:pos="5529"/>
        </w:tabs>
        <w:spacing w:after="120" w:line="240" w:lineRule="auto"/>
        <w:jc w:val="both"/>
        <w:rPr>
          <w:rFonts w:ascii="Arial" w:hAnsi="Arial" w:cs="Arial"/>
          <w:sz w:val="20"/>
          <w:szCs w:val="20"/>
        </w:rPr>
      </w:pPr>
      <w:r w:rsidRPr="001A51C7">
        <w:rPr>
          <w:rFonts w:ascii="Arial" w:hAnsi="Arial" w:cs="Arial"/>
          <w:sz w:val="20"/>
          <w:szCs w:val="20"/>
        </w:rPr>
        <w:t>Prix actualisé = prix initial x (indices ou index à la date de début d'exécution des prestations - 3 mois) / (indices ou index de la date de fixation du prix dans l'offre).</w:t>
      </w:r>
    </w:p>
    <w:p w14:paraId="57FDA42D" w14:textId="6CB313C6" w:rsidR="001A51C7" w:rsidRPr="001A51C7" w:rsidRDefault="001A51C7" w:rsidP="001A51C7">
      <w:pPr>
        <w:tabs>
          <w:tab w:val="left" w:pos="5529"/>
        </w:tabs>
        <w:spacing w:after="120" w:line="240" w:lineRule="auto"/>
        <w:jc w:val="both"/>
        <w:rPr>
          <w:rFonts w:ascii="Arial" w:hAnsi="Arial" w:cs="Arial"/>
          <w:sz w:val="20"/>
          <w:szCs w:val="20"/>
        </w:rPr>
      </w:pPr>
      <w:r>
        <w:rPr>
          <w:rFonts w:ascii="Arial" w:hAnsi="Arial" w:cs="Arial"/>
          <w:sz w:val="20"/>
          <w:szCs w:val="20"/>
        </w:rPr>
        <w:t>Pour le lot 1, l’indice à prendre en compte est le TP01 ; Pour le lot 2, l’indice à prendre en compte et le BT47.</w:t>
      </w:r>
    </w:p>
    <w:p w14:paraId="4ECF8141" w14:textId="77777777" w:rsidR="00FF0F28" w:rsidRPr="00FF0F28" w:rsidRDefault="00FF0F28" w:rsidP="004B0C0E">
      <w:pPr>
        <w:pStyle w:val="Titre1"/>
        <w:rPr>
          <w:rFonts w:eastAsiaTheme="minorHAnsi"/>
        </w:rPr>
      </w:pPr>
      <w:bookmarkStart w:id="51" w:name="__RefHeading___Toc450724310"/>
      <w:bookmarkStart w:id="52" w:name="_Toc490591529"/>
      <w:bookmarkStart w:id="53" w:name="_Toc203655055"/>
      <w:r w:rsidRPr="00FF0F28">
        <w:rPr>
          <w:rFonts w:eastAsiaTheme="minorHAnsi"/>
        </w:rPr>
        <w:t>Modalités de règlement des comptes</w:t>
      </w:r>
      <w:bookmarkEnd w:id="51"/>
      <w:bookmarkEnd w:id="52"/>
      <w:bookmarkEnd w:id="53"/>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4" w:name="_Toc490591530"/>
      <w:bookmarkStart w:id="55" w:name="_Toc203655056"/>
      <w:r w:rsidRPr="00FF0F28">
        <w:rPr>
          <w:rFonts w:eastAsiaTheme="minorHAnsi"/>
        </w:rPr>
        <w:t>Avance</w:t>
      </w:r>
      <w:bookmarkEnd w:id="54"/>
      <w:bookmarkEnd w:id="55"/>
    </w:p>
    <w:p w14:paraId="742926F2" w14:textId="77777777" w:rsidR="00FF0F28" w:rsidRPr="00FF0F28" w:rsidRDefault="00FF0F28" w:rsidP="004B0C0E">
      <w:pPr>
        <w:pStyle w:val="Titre3"/>
        <w:rPr>
          <w:rFonts w:eastAsiaTheme="minorHAnsi"/>
        </w:rPr>
      </w:pPr>
      <w:bookmarkStart w:id="56" w:name="_Toc490591531"/>
      <w:bookmarkStart w:id="57" w:name="_Toc203655057"/>
      <w:r w:rsidRPr="00FF0F28">
        <w:rPr>
          <w:rFonts w:eastAsiaTheme="minorHAnsi"/>
        </w:rPr>
        <w:t>Dispositions générales</w:t>
      </w:r>
      <w:bookmarkEnd w:id="56"/>
      <w:bookmarkEnd w:id="57"/>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58" w:name="_Toc490591532"/>
      <w:bookmarkStart w:id="59" w:name="_Toc203655058"/>
      <w:r w:rsidRPr="00FF0F28">
        <w:rPr>
          <w:rFonts w:eastAsiaTheme="minorHAnsi"/>
        </w:rPr>
        <w:t>Montant de l’avance</w:t>
      </w:r>
      <w:bookmarkEnd w:id="58"/>
      <w:bookmarkEnd w:id="59"/>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lastRenderedPageBreak/>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0" w:name="_Ref453694783"/>
      <w:bookmarkStart w:id="61" w:name="_Toc490591533"/>
      <w:bookmarkStart w:id="62" w:name="_Toc203655059"/>
      <w:r w:rsidRPr="00FF0F28">
        <w:rPr>
          <w:rFonts w:eastAsiaTheme="minorHAnsi"/>
        </w:rPr>
        <w:t>Projets de décomptes mensuels, acomptes et décomptes finaux</w:t>
      </w:r>
      <w:bookmarkEnd w:id="60"/>
      <w:bookmarkEnd w:id="61"/>
      <w:bookmarkEnd w:id="62"/>
    </w:p>
    <w:p w14:paraId="43CADEBA" w14:textId="62D5963C" w:rsidR="00436E80" w:rsidRPr="00436E80" w:rsidRDefault="00FF0F28" w:rsidP="004B0C0E">
      <w:pPr>
        <w:pStyle w:val="Titre3"/>
        <w:rPr>
          <w:rFonts w:eastAsiaTheme="minorHAnsi"/>
        </w:rPr>
      </w:pPr>
      <w:bookmarkStart w:id="63" w:name="_Toc203655060"/>
      <w:r w:rsidRPr="00FF0F28">
        <w:rPr>
          <w:rFonts w:eastAsiaTheme="minorHAnsi"/>
        </w:rPr>
        <w:t>Les projets de décomptes mensuels et acomptes mensuels</w:t>
      </w:r>
      <w:bookmarkEnd w:id="63"/>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4" w:name="_Ref453694672"/>
      <w:bookmarkStart w:id="65" w:name="_Toc203655061"/>
      <w:r w:rsidRPr="00FF0F28">
        <w:rPr>
          <w:rFonts w:eastAsiaTheme="minorHAnsi"/>
        </w:rPr>
        <w:t>Les décomptes finaux</w:t>
      </w:r>
      <w:bookmarkEnd w:id="64"/>
      <w:bookmarkEnd w:id="65"/>
    </w:p>
    <w:p w14:paraId="3AF113D8" w14:textId="1D3EED3B"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1A51C7">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275C3547" w:rsidR="00C16456" w:rsidRPr="001A51C7"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6" w:name="_Toc469492065"/>
      <w:bookmarkStart w:id="67" w:name="_Toc469492605"/>
      <w:bookmarkStart w:id="68" w:name="_Toc203655062"/>
      <w:r>
        <w:lastRenderedPageBreak/>
        <w:t>Transmission</w:t>
      </w:r>
      <w:r w:rsidR="00436E80" w:rsidRPr="004B0C0E">
        <w:t xml:space="preserve"> des </w:t>
      </w:r>
      <w:bookmarkEnd w:id="66"/>
      <w:bookmarkEnd w:id="67"/>
      <w:r>
        <w:t>décomptes</w:t>
      </w:r>
      <w:bookmarkEnd w:id="68"/>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64A61EE2"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1A51C7">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69" w:name="_Toc203655063"/>
      <w:r>
        <w:t>Délais de paiements</w:t>
      </w:r>
      <w:bookmarkEnd w:id="69"/>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0" w:name="_Toc490591535"/>
      <w:bookmarkStart w:id="71" w:name="_Toc203655064"/>
      <w:r w:rsidRPr="00FF0F28">
        <w:rPr>
          <w:rFonts w:eastAsiaTheme="minorHAnsi"/>
        </w:rPr>
        <w:t>Intérêts moratoires et indemnité forfaitaire pour frais de recouvrement</w:t>
      </w:r>
      <w:bookmarkEnd w:id="70"/>
      <w:bookmarkEnd w:id="71"/>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2" w:name="__RefHeading___Toc450724315"/>
      <w:bookmarkStart w:id="73" w:name="_Toc490591536"/>
      <w:bookmarkStart w:id="74" w:name="_Toc203655065"/>
      <w:r>
        <w:t>Clause de financement et de sû</w:t>
      </w:r>
      <w:r w:rsidRPr="00AA2663">
        <w:t>ret</w:t>
      </w:r>
      <w:bookmarkEnd w:id="72"/>
      <w:bookmarkEnd w:id="73"/>
      <w:r>
        <w:t>é</w:t>
      </w:r>
      <w:bookmarkEnd w:id="74"/>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w:t>
      </w:r>
      <w:r w:rsidRPr="00FF0F28">
        <w:rPr>
          <w:rFonts w:ascii="Arial" w:hAnsi="Arial" w:cs="Arial"/>
          <w:sz w:val="20"/>
          <w:szCs w:val="20"/>
        </w:rPr>
        <w:lastRenderedPageBreak/>
        <w:t xml:space="preserve">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5" w:name="_Toc203655066"/>
      <w:r>
        <w:t>Délais d’exécution et pénalités</w:t>
      </w:r>
      <w:bookmarkEnd w:id="75"/>
    </w:p>
    <w:p w14:paraId="726A439D" w14:textId="2AF1D383" w:rsidR="00FF0F28" w:rsidRPr="00FF0F28" w:rsidRDefault="00FF0F28" w:rsidP="00314A5D">
      <w:pPr>
        <w:pStyle w:val="Titre2"/>
        <w:spacing w:line="240" w:lineRule="auto"/>
        <w:rPr>
          <w:rFonts w:eastAsiaTheme="minorHAnsi"/>
        </w:rPr>
      </w:pPr>
      <w:bookmarkStart w:id="76" w:name="__RefHeading___Toc450724317"/>
      <w:bookmarkStart w:id="77" w:name="_Ref478458977"/>
      <w:bookmarkStart w:id="78" w:name="_Toc490591539"/>
      <w:bookmarkStart w:id="79" w:name="_Toc203655067"/>
      <w:r w:rsidRPr="00FF0F28">
        <w:rPr>
          <w:rFonts w:eastAsiaTheme="minorHAnsi"/>
        </w:rPr>
        <w:t>Délai(s) d’exécution des travaux</w:t>
      </w:r>
      <w:bookmarkEnd w:id="76"/>
      <w:bookmarkEnd w:id="77"/>
      <w:bookmarkEnd w:id="78"/>
      <w:bookmarkEnd w:id="79"/>
    </w:p>
    <w:p w14:paraId="71B0DDA3" w14:textId="6F8C5A87" w:rsidR="00FF0F28" w:rsidRPr="00FF0F28" w:rsidRDefault="00FF0F28" w:rsidP="00314A5D">
      <w:pPr>
        <w:pStyle w:val="Paragraphedeliste"/>
        <w:spacing w:line="240" w:lineRule="auto"/>
        <w:ind w:left="0"/>
        <w:jc w:val="both"/>
        <w:rPr>
          <w:rFonts w:ascii="Arial" w:hAnsi="Arial" w:cs="Arial"/>
          <w:sz w:val="20"/>
          <w:szCs w:val="20"/>
        </w:rPr>
      </w:pPr>
      <w:r w:rsidRPr="00FF0F28">
        <w:rPr>
          <w:rFonts w:ascii="Arial" w:hAnsi="Arial" w:cs="Arial"/>
          <w:sz w:val="20"/>
          <w:szCs w:val="20"/>
        </w:rPr>
        <w:t>Par dérogation aux articles 1</w:t>
      </w:r>
      <w:r w:rsidR="009C405E">
        <w:rPr>
          <w:rFonts w:ascii="Arial" w:hAnsi="Arial" w:cs="Arial"/>
          <w:sz w:val="20"/>
          <w:szCs w:val="20"/>
        </w:rPr>
        <w:t>8</w:t>
      </w:r>
      <w:r w:rsidR="006A051F">
        <w:rPr>
          <w:rFonts w:ascii="Arial" w:hAnsi="Arial" w:cs="Arial"/>
          <w:sz w:val="20"/>
          <w:szCs w:val="20"/>
        </w:rPr>
        <w:t>.1</w:t>
      </w:r>
      <w:r w:rsidRPr="00FF0F28">
        <w:rPr>
          <w:rFonts w:ascii="Arial" w:hAnsi="Arial" w:cs="Arial"/>
          <w:sz w:val="20"/>
          <w:szCs w:val="20"/>
        </w:rPr>
        <w:t xml:space="preserve"> et 28.1 du CCAG/</w:t>
      </w:r>
      <w:r w:rsidR="00AA2663">
        <w:rPr>
          <w:rFonts w:ascii="Arial" w:hAnsi="Arial" w:cs="Arial"/>
          <w:sz w:val="20"/>
          <w:szCs w:val="20"/>
        </w:rPr>
        <w:t>Travaux</w:t>
      </w:r>
      <w:r w:rsidRPr="00FF0F28">
        <w:rPr>
          <w:rFonts w:ascii="Arial" w:hAnsi="Arial" w:cs="Arial"/>
          <w:sz w:val="20"/>
          <w:szCs w:val="20"/>
        </w:rPr>
        <w:t xml:space="preserve">, le </w:t>
      </w:r>
      <w:r w:rsidR="004C3187">
        <w:rPr>
          <w:rFonts w:ascii="Arial" w:hAnsi="Arial" w:cs="Arial"/>
          <w:sz w:val="20"/>
          <w:szCs w:val="20"/>
        </w:rPr>
        <w:t>Titulaire</w:t>
      </w:r>
      <w:r w:rsidRPr="00FF0F28">
        <w:rPr>
          <w:rFonts w:ascii="Arial" w:hAnsi="Arial" w:cs="Arial"/>
          <w:sz w:val="20"/>
          <w:szCs w:val="20"/>
        </w:rPr>
        <w:t xml:space="preserve"> s’engage à réaliser les </w:t>
      </w:r>
      <w:r w:rsidR="00AA2663">
        <w:rPr>
          <w:rFonts w:ascii="Arial" w:hAnsi="Arial" w:cs="Arial"/>
          <w:sz w:val="20"/>
          <w:szCs w:val="20"/>
        </w:rPr>
        <w:t>travaux objet du présent marché,</w:t>
      </w:r>
      <w:r w:rsidRPr="00FF0F28">
        <w:rPr>
          <w:rFonts w:ascii="Arial" w:hAnsi="Arial" w:cs="Arial"/>
          <w:sz w:val="20"/>
          <w:szCs w:val="20"/>
        </w:rPr>
        <w:t xml:space="preserve"> conformément au </w:t>
      </w:r>
      <w:r w:rsidR="00AA2663">
        <w:rPr>
          <w:rFonts w:ascii="Arial" w:hAnsi="Arial" w:cs="Arial"/>
          <w:sz w:val="20"/>
          <w:szCs w:val="20"/>
        </w:rPr>
        <w:t>calendrier</w:t>
      </w:r>
      <w:r w:rsidRPr="00FF0F28">
        <w:rPr>
          <w:rFonts w:ascii="Arial" w:hAnsi="Arial" w:cs="Arial"/>
          <w:sz w:val="20"/>
          <w:szCs w:val="20"/>
        </w:rPr>
        <w:t xml:space="preserve"> prévisionnel de l’opération</w:t>
      </w:r>
      <w:r w:rsidR="00AA2663">
        <w:rPr>
          <w:rFonts w:ascii="Arial" w:hAnsi="Arial" w:cs="Arial"/>
          <w:sz w:val="20"/>
          <w:szCs w:val="20"/>
        </w:rPr>
        <w:t>,</w:t>
      </w:r>
      <w:r w:rsidRPr="00FF0F28">
        <w:rPr>
          <w:rFonts w:ascii="Arial" w:hAnsi="Arial" w:cs="Arial"/>
          <w:sz w:val="20"/>
          <w:szCs w:val="20"/>
        </w:rPr>
        <w:t xml:space="preserve"> dans </w:t>
      </w:r>
      <w:r w:rsidR="00AA2663">
        <w:rPr>
          <w:rFonts w:ascii="Arial" w:hAnsi="Arial" w:cs="Arial"/>
          <w:sz w:val="20"/>
          <w:szCs w:val="20"/>
        </w:rPr>
        <w:t xml:space="preserve">un délai de </w:t>
      </w:r>
      <w:r w:rsidR="00AA2663" w:rsidRPr="001A51C7">
        <w:rPr>
          <w:rFonts w:ascii="Arial" w:hAnsi="Arial" w:cs="Arial"/>
          <w:sz w:val="20"/>
          <w:szCs w:val="20"/>
        </w:rPr>
        <w:t xml:space="preserve">global maximum de </w:t>
      </w:r>
      <w:r w:rsidR="001A51C7" w:rsidRPr="001A51C7">
        <w:rPr>
          <w:rFonts w:ascii="Arial" w:hAnsi="Arial" w:cs="Arial"/>
          <w:sz w:val="20"/>
          <w:szCs w:val="20"/>
        </w:rPr>
        <w:t>3</w:t>
      </w:r>
      <w:r w:rsidRPr="001A51C7">
        <w:rPr>
          <w:rFonts w:ascii="Arial" w:hAnsi="Arial" w:cs="Arial"/>
          <w:sz w:val="20"/>
          <w:szCs w:val="20"/>
        </w:rPr>
        <w:t xml:space="preserve"> mois</w:t>
      </w:r>
      <w:r w:rsidR="00AA2663" w:rsidRPr="001A51C7">
        <w:rPr>
          <w:rFonts w:ascii="Arial" w:hAnsi="Arial" w:cs="Arial"/>
          <w:sz w:val="20"/>
          <w:szCs w:val="20"/>
        </w:rPr>
        <w:t xml:space="preserve">, </w:t>
      </w:r>
      <w:r w:rsidR="006570F1" w:rsidRPr="001A51C7">
        <w:rPr>
          <w:rFonts w:ascii="Arial" w:hAnsi="Arial" w:cs="Arial"/>
          <w:sz w:val="20"/>
          <w:szCs w:val="20"/>
        </w:rPr>
        <w:t>(</w:t>
      </w:r>
      <w:r w:rsidRPr="001A51C7">
        <w:rPr>
          <w:rFonts w:ascii="Arial" w:hAnsi="Arial" w:cs="Arial"/>
          <w:sz w:val="20"/>
          <w:szCs w:val="20"/>
        </w:rPr>
        <w:t>période de préparation</w:t>
      </w:r>
      <w:r w:rsidR="006570F1" w:rsidRPr="001A51C7">
        <w:rPr>
          <w:rFonts w:ascii="Arial" w:hAnsi="Arial" w:cs="Arial"/>
          <w:sz w:val="20"/>
          <w:szCs w:val="20"/>
        </w:rPr>
        <w:t xml:space="preserve"> comprise et hors garantie de parfait achèvement)</w:t>
      </w:r>
      <w:r w:rsidRPr="001A51C7">
        <w:rPr>
          <w:rFonts w:ascii="Arial" w:hAnsi="Arial" w:cs="Arial"/>
          <w:sz w:val="20"/>
          <w:szCs w:val="20"/>
        </w:rPr>
        <w:t>,</w:t>
      </w:r>
      <w:r w:rsidRPr="00FF0F28">
        <w:rPr>
          <w:rFonts w:ascii="Arial" w:hAnsi="Arial" w:cs="Arial"/>
          <w:sz w:val="20"/>
          <w:szCs w:val="20"/>
        </w:rPr>
        <w:t xml:space="preserve"> commençant à courir à compter de </w:t>
      </w:r>
      <w:r w:rsidR="006570F1">
        <w:rPr>
          <w:rFonts w:ascii="Arial" w:hAnsi="Arial" w:cs="Arial"/>
          <w:sz w:val="20"/>
          <w:szCs w:val="20"/>
        </w:rPr>
        <w:t>l’o</w:t>
      </w:r>
      <w:r w:rsidR="001E0C51">
        <w:rPr>
          <w:rFonts w:ascii="Arial" w:hAnsi="Arial" w:cs="Arial"/>
          <w:sz w:val="20"/>
          <w:szCs w:val="20"/>
        </w:rPr>
        <w:t>rdre de service de démarrage de la période de préparation des</w:t>
      </w:r>
      <w:r w:rsidR="006570F1">
        <w:rPr>
          <w:rFonts w:ascii="Arial" w:hAnsi="Arial" w:cs="Arial"/>
          <w:sz w:val="20"/>
          <w:szCs w:val="20"/>
        </w:rPr>
        <w:t xml:space="preserve"> travaux.</w:t>
      </w:r>
    </w:p>
    <w:p w14:paraId="223ADE77" w14:textId="7679E6CC" w:rsidR="00C67D48" w:rsidRPr="001A51C7" w:rsidRDefault="00C67D48" w:rsidP="001A51C7">
      <w:pPr>
        <w:spacing w:after="0" w:line="240" w:lineRule="auto"/>
        <w:jc w:val="both"/>
        <w:rPr>
          <w:rFonts w:ascii="Arial" w:hAnsi="Arial" w:cs="Arial"/>
          <w:b/>
          <w:sz w:val="20"/>
          <w:szCs w:val="20"/>
        </w:rPr>
      </w:pPr>
      <w:r w:rsidRPr="001A51C7">
        <w:rPr>
          <w:rFonts w:ascii="Arial" w:hAnsi="Arial" w:cs="Arial"/>
          <w:b/>
          <w:sz w:val="20"/>
          <w:szCs w:val="20"/>
        </w:rPr>
        <w:t>La notification du marché vaut ordre de service de démarrage de la période de préparation et ordre de service de démarrage des travaux.</w:t>
      </w:r>
    </w:p>
    <w:p w14:paraId="29339CF1" w14:textId="7AD5EED5"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Les délais d’exécution</w:t>
      </w:r>
      <w:r w:rsidR="006570F1">
        <w:rPr>
          <w:rFonts w:ascii="Arial" w:hAnsi="Arial" w:cs="Arial"/>
          <w:sz w:val="20"/>
          <w:szCs w:val="20"/>
        </w:rPr>
        <w:t xml:space="preserve"> spécifiques</w:t>
      </w:r>
      <w:r w:rsidRPr="00FF0F28">
        <w:rPr>
          <w:rFonts w:ascii="Arial" w:hAnsi="Arial" w:cs="Arial"/>
          <w:sz w:val="20"/>
          <w:szCs w:val="20"/>
        </w:rPr>
        <w:t xml:space="preserve"> sont les suivants :</w:t>
      </w:r>
    </w:p>
    <w:p w14:paraId="3C18A497" w14:textId="1113A3B1" w:rsidR="00FF0F28" w:rsidRPr="001A51C7" w:rsidRDefault="00FF0F28" w:rsidP="00B47F3C">
      <w:pPr>
        <w:numPr>
          <w:ilvl w:val="0"/>
          <w:numId w:val="13"/>
        </w:numPr>
        <w:spacing w:after="0" w:line="240" w:lineRule="auto"/>
        <w:ind w:left="714" w:hanging="357"/>
        <w:jc w:val="both"/>
        <w:rPr>
          <w:rFonts w:ascii="Arial" w:hAnsi="Arial" w:cs="Arial"/>
          <w:sz w:val="20"/>
          <w:szCs w:val="20"/>
        </w:rPr>
      </w:pPr>
      <w:r w:rsidRPr="001A51C7">
        <w:rPr>
          <w:rFonts w:ascii="Arial" w:hAnsi="Arial" w:cs="Arial"/>
          <w:sz w:val="20"/>
          <w:szCs w:val="20"/>
        </w:rPr>
        <w:t>P</w:t>
      </w:r>
      <w:r w:rsidR="006570F1" w:rsidRPr="001A51C7">
        <w:rPr>
          <w:rFonts w:ascii="Arial" w:hAnsi="Arial" w:cs="Arial"/>
          <w:sz w:val="20"/>
          <w:szCs w:val="20"/>
        </w:rPr>
        <w:t>ériode de p</w:t>
      </w:r>
      <w:r w:rsidRPr="001A51C7">
        <w:rPr>
          <w:rFonts w:ascii="Arial" w:hAnsi="Arial" w:cs="Arial"/>
          <w:sz w:val="20"/>
          <w:szCs w:val="20"/>
        </w:rPr>
        <w:t xml:space="preserve">réparation : </w:t>
      </w:r>
      <w:r w:rsidR="001A51C7" w:rsidRPr="001A51C7">
        <w:rPr>
          <w:rFonts w:ascii="Arial" w:hAnsi="Arial" w:cs="Arial"/>
          <w:sz w:val="20"/>
          <w:szCs w:val="20"/>
        </w:rPr>
        <w:t>4</w:t>
      </w:r>
      <w:r w:rsidRPr="001A51C7">
        <w:rPr>
          <w:rFonts w:ascii="Arial" w:hAnsi="Arial" w:cs="Arial"/>
          <w:sz w:val="20"/>
          <w:szCs w:val="20"/>
        </w:rPr>
        <w:t xml:space="preserve"> semaines </w:t>
      </w:r>
    </w:p>
    <w:p w14:paraId="7B2980B7" w14:textId="168CFCEC" w:rsidR="00FC1B67" w:rsidRPr="001A51C7" w:rsidRDefault="006570F1" w:rsidP="00314A5D">
      <w:pPr>
        <w:numPr>
          <w:ilvl w:val="0"/>
          <w:numId w:val="13"/>
        </w:numPr>
        <w:spacing w:after="0" w:line="240" w:lineRule="auto"/>
        <w:ind w:left="714" w:hanging="357"/>
        <w:jc w:val="both"/>
        <w:rPr>
          <w:rFonts w:ascii="Arial" w:hAnsi="Arial" w:cs="Arial"/>
          <w:sz w:val="20"/>
          <w:szCs w:val="20"/>
        </w:rPr>
      </w:pPr>
      <w:r w:rsidRPr="001A51C7">
        <w:rPr>
          <w:rFonts w:ascii="Arial" w:hAnsi="Arial" w:cs="Arial"/>
          <w:sz w:val="20"/>
          <w:szCs w:val="20"/>
        </w:rPr>
        <w:t xml:space="preserve">Période de travaux : </w:t>
      </w:r>
      <w:r w:rsidR="001A51C7" w:rsidRPr="001A51C7">
        <w:rPr>
          <w:rFonts w:ascii="Arial" w:hAnsi="Arial" w:cs="Arial"/>
          <w:sz w:val="20"/>
          <w:szCs w:val="20"/>
        </w:rPr>
        <w:t>2</w:t>
      </w:r>
      <w:r w:rsidR="00FF0F28" w:rsidRPr="001A51C7">
        <w:rPr>
          <w:rFonts w:ascii="Arial" w:hAnsi="Arial" w:cs="Arial"/>
          <w:sz w:val="20"/>
          <w:szCs w:val="20"/>
        </w:rPr>
        <w:t xml:space="preserve"> </w:t>
      </w:r>
      <w:r w:rsidRPr="001A51C7">
        <w:rPr>
          <w:rFonts w:ascii="Arial" w:hAnsi="Arial" w:cs="Arial"/>
          <w:sz w:val="20"/>
          <w:szCs w:val="20"/>
        </w:rPr>
        <w:t>mois</w:t>
      </w:r>
    </w:p>
    <w:p w14:paraId="239BCBC0" w14:textId="78DD0577" w:rsidR="00FC1B67" w:rsidRPr="00BB1B4F" w:rsidRDefault="00FF0F28" w:rsidP="00FC1B67">
      <w:pPr>
        <w:pStyle w:val="Titre2"/>
        <w:spacing w:line="240" w:lineRule="auto"/>
        <w:rPr>
          <w:rFonts w:eastAsiaTheme="minorHAnsi"/>
        </w:rPr>
      </w:pPr>
      <w:bookmarkStart w:id="80" w:name="_Toc490591540"/>
      <w:bookmarkStart w:id="81" w:name="_Toc203655068"/>
      <w:r w:rsidRPr="00FF0F28">
        <w:rPr>
          <w:rFonts w:eastAsiaTheme="minorHAnsi"/>
        </w:rPr>
        <w:t>Prolongation des délais d'exécution</w:t>
      </w:r>
      <w:bookmarkEnd w:id="80"/>
      <w:r w:rsidR="00BB1B4F">
        <w:rPr>
          <w:rFonts w:eastAsiaTheme="minorHAnsi"/>
        </w:rPr>
        <w:t xml:space="preserve"> pour intempéries</w:t>
      </w:r>
      <w:bookmarkEnd w:id="81"/>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421A1F" w:rsidRPr="009D1851" w14:paraId="1B47ACC7" w14:textId="77777777" w:rsidTr="00421A1F">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1D8B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4C1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421A1F" w:rsidRPr="009D1851" w14:paraId="0DCD63C9" w14:textId="77777777" w:rsidTr="00421A1F">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C1E6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6C2D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421A1F" w:rsidRPr="009D1851" w14:paraId="677A8488" w14:textId="77777777" w:rsidTr="00421A1F">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79D9F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C425C"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421A1F" w:rsidRPr="009D1851" w14:paraId="284842FF" w14:textId="77777777" w:rsidTr="00421A1F">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B4FB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CFD9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421A1F" w:rsidRPr="009D1851" w14:paraId="55A220D1" w14:textId="77777777" w:rsidTr="00421A1F">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F07A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80E8"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39CF992A" w:rsidR="009D1851" w:rsidRPr="001A51C7" w:rsidRDefault="009D1851" w:rsidP="001A51C7">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2" w:name="__RefHeading___Toc450724320"/>
      <w:bookmarkStart w:id="83" w:name="_Toc490591541"/>
      <w:bookmarkStart w:id="84" w:name="_Toc203655069"/>
      <w:r w:rsidRPr="00FF0F28">
        <w:rPr>
          <w:rFonts w:eastAsiaTheme="minorHAnsi"/>
        </w:rPr>
        <w:t>Pénalités</w:t>
      </w:r>
      <w:bookmarkEnd w:id="82"/>
      <w:bookmarkEnd w:id="83"/>
      <w:bookmarkEnd w:id="84"/>
    </w:p>
    <w:p w14:paraId="733BC09E" w14:textId="77777777" w:rsidR="00FF0F28" w:rsidRPr="00FF0F28" w:rsidRDefault="00FF0F28" w:rsidP="00314A5D">
      <w:pPr>
        <w:pStyle w:val="Titre3"/>
        <w:spacing w:line="240" w:lineRule="auto"/>
        <w:rPr>
          <w:rFonts w:eastAsiaTheme="minorHAnsi"/>
        </w:rPr>
      </w:pPr>
      <w:bookmarkStart w:id="85" w:name="_Toc490591542"/>
      <w:bookmarkStart w:id="86" w:name="_Toc203655070"/>
      <w:r w:rsidRPr="00FF0F28">
        <w:rPr>
          <w:rFonts w:eastAsiaTheme="minorHAnsi"/>
        </w:rPr>
        <w:t>Pénalités pour retard ou absence</w:t>
      </w:r>
      <w:bookmarkEnd w:id="85"/>
      <w:bookmarkEnd w:id="86"/>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0C1B83C"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.1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1EB41C16" w:rsidR="009030CF" w:rsidRPr="00FF0F28" w:rsidRDefault="009030CF" w:rsidP="00314A5D">
      <w:pPr>
        <w:tabs>
          <w:tab w:val="left" w:pos="1440"/>
        </w:tabs>
        <w:spacing w:line="240" w:lineRule="auto"/>
        <w:jc w:val="both"/>
        <w:rPr>
          <w:rFonts w:ascii="Arial" w:hAnsi="Arial" w:cs="Arial"/>
          <w:sz w:val="20"/>
          <w:szCs w:val="20"/>
        </w:rPr>
      </w:pPr>
      <w:bookmarkStart w:id="87"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w:t>
      </w:r>
      <w:r>
        <w:rPr>
          <w:rFonts w:ascii="Arial" w:hAnsi="Arial" w:cs="Arial"/>
          <w:sz w:val="20"/>
          <w:szCs w:val="20"/>
        </w:rPr>
        <w:lastRenderedPageBreak/>
        <w:t>dérogation à l’article 19.3 du CCAG Travaux, cette pénalité forfaitaire s’applique sans mise en demeure préalable. Elle est égale à 300 euros par jour calendaire de retard.</w:t>
      </w:r>
    </w:p>
    <w:bookmarkEnd w:id="87"/>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41E941C8"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503E76">
        <w:rPr>
          <w:rFonts w:ascii="Arial" w:hAnsi="Arial" w:cs="Arial"/>
          <w:b/>
          <w:sz w:val="20"/>
          <w:szCs w:val="20"/>
        </w:rPr>
        <w:t>3</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503E76">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88" w:name="_Toc490591543"/>
      <w:bookmarkStart w:id="89" w:name="_Toc203655071"/>
      <w:r w:rsidRPr="00FF0F28">
        <w:rPr>
          <w:rFonts w:eastAsiaTheme="minorHAnsi"/>
        </w:rPr>
        <w:t>Pénalités pour infractions aux prescriptions de chantier</w:t>
      </w:r>
      <w:bookmarkEnd w:id="88"/>
      <w:bookmarkEnd w:id="89"/>
    </w:p>
    <w:p w14:paraId="5B086F7A" w14:textId="5EA419D4"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647BE2">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194BE639"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Pr="006D2277">
        <w:rPr>
          <w:rFonts w:ascii="Arial" w:hAnsi="Arial" w:cs="Arial"/>
          <w:b/>
          <w:sz w:val="20"/>
          <w:szCs w:val="20"/>
        </w:rPr>
        <w:t>400 €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77777777"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Pr="006D2277">
        <w:rPr>
          <w:rFonts w:ascii="Arial" w:hAnsi="Arial" w:cs="Arial"/>
          <w:b/>
          <w:sz w:val="20"/>
          <w:szCs w:val="20"/>
        </w:rPr>
        <w:t>300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46B0AD1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Pr="006D2277">
        <w:rPr>
          <w:rFonts w:ascii="Arial" w:hAnsi="Arial" w:cs="Arial"/>
          <w:b/>
          <w:sz w:val="20"/>
          <w:szCs w:val="20"/>
        </w:rPr>
        <w:t>500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22CB7A7A"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w:t>
      </w:r>
      <w:proofErr w:type="gramStart"/>
      <w:r w:rsidRPr="00FF0F28">
        <w:rPr>
          <w:rFonts w:ascii="Arial" w:hAnsi="Arial" w:cs="Arial"/>
          <w:sz w:val="20"/>
          <w:szCs w:val="20"/>
        </w:rPr>
        <w:t>préparatoire:</w:t>
      </w:r>
      <w:proofErr w:type="gramEnd"/>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134C2A09"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0" w:name="_Toc490591544"/>
      <w:bookmarkStart w:id="91" w:name="_Toc203655072"/>
      <w:r w:rsidRPr="00FF0F28">
        <w:rPr>
          <w:rFonts w:eastAsiaTheme="minorHAnsi"/>
        </w:rPr>
        <w:t>Pénalités particulières</w:t>
      </w:r>
      <w:bookmarkEnd w:id="90"/>
      <w:bookmarkEnd w:id="91"/>
    </w:p>
    <w:p w14:paraId="0EAD196A" w14:textId="44B1861E"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Pr="006D2277">
        <w:rPr>
          <w:rFonts w:ascii="Arial" w:hAnsi="Arial" w:cs="Arial"/>
          <w:b/>
          <w:sz w:val="20"/>
          <w:szCs w:val="20"/>
        </w:rPr>
        <w:t>150 €</w:t>
      </w:r>
      <w:r w:rsidRPr="00FF0F28">
        <w:rPr>
          <w:rFonts w:ascii="Arial" w:hAnsi="Arial" w:cs="Arial"/>
          <w:sz w:val="20"/>
          <w:szCs w:val="20"/>
        </w:rPr>
        <w:t xml:space="preserve"> par jour de retard. </w:t>
      </w:r>
    </w:p>
    <w:p w14:paraId="58EDEC49" w14:textId="168CA13A"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pour lever les réserves :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2C11EF42" w14:textId="469BA224" w:rsidR="00E91F61" w:rsidRPr="00FF0F28" w:rsidRDefault="00E91F61" w:rsidP="00B47F3C">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 xml:space="preserve">Non-respect d’un engagement du titulaire formulé dans son offre : </w:t>
      </w:r>
      <w:r w:rsidRPr="00E91F61">
        <w:rPr>
          <w:rFonts w:ascii="Arial" w:hAnsi="Arial" w:cs="Arial"/>
          <w:b/>
          <w:bCs/>
          <w:sz w:val="20"/>
          <w:szCs w:val="20"/>
        </w:rPr>
        <w:t>250</w:t>
      </w:r>
      <w:r>
        <w:rPr>
          <w:rFonts w:ascii="Arial" w:hAnsi="Arial" w:cs="Arial"/>
          <w:sz w:val="20"/>
          <w:szCs w:val="20"/>
        </w:rPr>
        <w:t xml:space="preserve"> euros par constat</w:t>
      </w:r>
    </w:p>
    <w:p w14:paraId="3A8E8C0E" w14:textId="77777777" w:rsidR="00FF0F28" w:rsidRPr="00FF0F28" w:rsidRDefault="00FF0F28" w:rsidP="00314A5D">
      <w:pPr>
        <w:pStyle w:val="Titre3"/>
        <w:spacing w:line="240" w:lineRule="auto"/>
        <w:rPr>
          <w:rFonts w:eastAsiaTheme="minorHAnsi"/>
        </w:rPr>
      </w:pPr>
      <w:bookmarkStart w:id="92" w:name="_Toc490591545"/>
      <w:bookmarkStart w:id="93" w:name="_Toc203655073"/>
      <w:r w:rsidRPr="00FF0F28">
        <w:rPr>
          <w:rFonts w:eastAsiaTheme="minorHAnsi"/>
        </w:rPr>
        <w:t>Pénalités pour retard dans le repliement des installations de chantier et remise en état des lieux</w:t>
      </w:r>
      <w:bookmarkEnd w:id="92"/>
      <w:bookmarkEnd w:id="93"/>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4" w:name="_Toc490591546"/>
      <w:bookmarkStart w:id="95" w:name="_Toc203655074"/>
      <w:r w:rsidRPr="00FF0F28">
        <w:rPr>
          <w:rFonts w:eastAsiaTheme="minorHAnsi"/>
        </w:rPr>
        <w:t>Modalités d’application des pénalités</w:t>
      </w:r>
      <w:bookmarkEnd w:id="94"/>
      <w:bookmarkEnd w:id="95"/>
    </w:p>
    <w:p w14:paraId="5C698ACE" w14:textId="0E2BAA7D" w:rsidR="00FF0F28" w:rsidRDefault="00FF0F28" w:rsidP="00314A5D">
      <w:pPr>
        <w:spacing w:before="120" w:after="120" w:line="240" w:lineRule="auto"/>
        <w:jc w:val="both"/>
        <w:rPr>
          <w:rFonts w:ascii="Arial" w:hAnsi="Arial" w:cs="Arial"/>
          <w:sz w:val="20"/>
          <w:szCs w:val="20"/>
        </w:rPr>
      </w:pPr>
      <w:bookmarkStart w:id="96"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076AF487" w:rsidR="008629FB"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5D364E69" w14:textId="6C33B945" w:rsidR="00236323" w:rsidRDefault="005F4C50" w:rsidP="008629FB">
      <w:pPr>
        <w:spacing w:before="120" w:after="120" w:line="240" w:lineRule="auto"/>
        <w:jc w:val="both"/>
        <w:rPr>
          <w:rFonts w:ascii="Arial" w:hAnsi="Arial" w:cs="Arial"/>
          <w:sz w:val="20"/>
          <w:szCs w:val="20"/>
        </w:rPr>
      </w:pPr>
      <w:r>
        <w:rPr>
          <w:rFonts w:ascii="Arial" w:hAnsi="Arial" w:cs="Arial"/>
          <w:sz w:val="20"/>
          <w:szCs w:val="20"/>
        </w:rPr>
        <w:t>Le montant des pénalités ne peut excéder 10% du montant total hors taxes du marché.</w:t>
      </w:r>
    </w:p>
    <w:p w14:paraId="58DDF2F8" w14:textId="072979E7"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97" w:name="_Toc203655075"/>
      <w:bookmarkEnd w:id="96"/>
      <w:r>
        <w:lastRenderedPageBreak/>
        <w:t>Modalités générales d’exécution</w:t>
      </w:r>
      <w:bookmarkEnd w:id="97"/>
    </w:p>
    <w:p w14:paraId="189DFCCB" w14:textId="77777777" w:rsidR="00FF0F28" w:rsidRPr="00FF0F28" w:rsidRDefault="00FF0F28" w:rsidP="00314A5D">
      <w:pPr>
        <w:pStyle w:val="Titre2"/>
        <w:spacing w:line="240" w:lineRule="auto"/>
        <w:rPr>
          <w:rFonts w:eastAsiaTheme="minorHAnsi"/>
        </w:rPr>
      </w:pPr>
      <w:bookmarkStart w:id="98" w:name="_Toc490591548"/>
      <w:bookmarkStart w:id="99" w:name="_Toc203655076"/>
      <w:r w:rsidRPr="00FF0F28">
        <w:rPr>
          <w:rFonts w:eastAsiaTheme="minorHAnsi"/>
        </w:rPr>
        <w:t>Réglementation en vigueur</w:t>
      </w:r>
      <w:bookmarkEnd w:id="98"/>
      <w:bookmarkEnd w:id="99"/>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0" w:name="_Toc490591549"/>
      <w:bookmarkStart w:id="101" w:name="_Toc203655077"/>
      <w:r w:rsidRPr="00FF0F28">
        <w:rPr>
          <w:rFonts w:eastAsiaTheme="minorHAnsi"/>
        </w:rPr>
        <w:t>Etat et connaissance du site</w:t>
      </w:r>
      <w:bookmarkEnd w:id="100"/>
      <w:bookmarkEnd w:id="101"/>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2" w:name="_Ref453695674"/>
      <w:bookmarkStart w:id="103" w:name="_Toc490591550"/>
      <w:bookmarkStart w:id="104" w:name="_Toc203655078"/>
      <w:r w:rsidRPr="00FF0F28">
        <w:rPr>
          <w:rFonts w:eastAsiaTheme="minorHAnsi"/>
        </w:rPr>
        <w:t>Ordres de service</w:t>
      </w:r>
      <w:bookmarkEnd w:id="102"/>
      <w:bookmarkEnd w:id="103"/>
      <w:bookmarkEnd w:id="104"/>
    </w:p>
    <w:p w14:paraId="47600068" w14:textId="1757842E"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137692C9" w:rsidR="00314470" w:rsidRDefault="00314470" w:rsidP="00314A5D">
      <w:pPr>
        <w:spacing w:before="120" w:after="120" w:line="240" w:lineRule="auto"/>
        <w:jc w:val="both"/>
        <w:rPr>
          <w:rFonts w:ascii="Arial" w:hAnsi="Arial" w:cs="Arial"/>
          <w:sz w:val="20"/>
          <w:szCs w:val="20"/>
        </w:rPr>
      </w:pPr>
      <w:r>
        <w:rPr>
          <w:rFonts w:ascii="Arial" w:hAnsi="Arial" w:cs="Arial"/>
          <w:sz w:val="20"/>
          <w:szCs w:val="20"/>
        </w:rPr>
        <w:t>Par dérogation à l’article 3.8.1 du CCAG/Travaux, les ordres de services émis par le maître d’œuvre entraînant une modification des conditions d’exécution du marché, notamment en termes de délai d’exécution, de durée et de montants, ne font pas l’objet d’une validation préalable par le maître de l’ouvrage.</w:t>
      </w: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05" w:name="_Toc490591551"/>
      <w:bookmarkStart w:id="106" w:name="_Toc203655079"/>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5"/>
      <w:bookmarkEnd w:id="106"/>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07" w:name="__RefHeading___Toc450724331"/>
      <w:bookmarkStart w:id="108" w:name="_Toc490591552"/>
      <w:bookmarkStart w:id="109" w:name="_Toc203655080"/>
      <w:r w:rsidRPr="00FF0F28">
        <w:rPr>
          <w:rFonts w:eastAsiaTheme="minorHAnsi"/>
        </w:rPr>
        <w:lastRenderedPageBreak/>
        <w:t>Sous-traitan</w:t>
      </w:r>
      <w:bookmarkEnd w:id="107"/>
      <w:bookmarkEnd w:id="108"/>
      <w:r w:rsidR="00FF0B5F">
        <w:rPr>
          <w:rFonts w:eastAsiaTheme="minorHAnsi"/>
        </w:rPr>
        <w:t>ce</w:t>
      </w:r>
      <w:bookmarkEnd w:id="109"/>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d’auto-liquidation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0" w:name="_Ref453695680"/>
      <w:bookmarkStart w:id="111" w:name="_Toc490591553"/>
      <w:bookmarkStart w:id="112" w:name="_Toc203655081"/>
      <w:r w:rsidRPr="00FF0F28">
        <w:rPr>
          <w:rFonts w:eastAsiaTheme="minorHAnsi"/>
        </w:rPr>
        <w:t>Protection de la main d’œuvre et des conditions de travail</w:t>
      </w:r>
      <w:bookmarkEnd w:id="110"/>
      <w:bookmarkEnd w:id="111"/>
      <w:bookmarkEnd w:id="112"/>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3" w:name="_Ref453695685"/>
      <w:bookmarkStart w:id="114" w:name="_Toc490591554"/>
      <w:bookmarkStart w:id="115" w:name="_Toc203655082"/>
      <w:r w:rsidRPr="00FF0F28">
        <w:rPr>
          <w:rFonts w:eastAsiaTheme="minorHAnsi"/>
        </w:rPr>
        <w:lastRenderedPageBreak/>
        <w:t>Protection de l’environnement</w:t>
      </w:r>
      <w:bookmarkEnd w:id="113"/>
      <w:bookmarkEnd w:id="114"/>
      <w:bookmarkEnd w:id="115"/>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6" w:name="_Toc490591555"/>
      <w:bookmarkStart w:id="117" w:name="_Toc203655083"/>
      <w:r w:rsidRPr="00FF0F28">
        <w:rPr>
          <w:rFonts w:eastAsiaTheme="minorHAnsi"/>
        </w:rPr>
        <w:t xml:space="preserve">Dispositions relatives à la lutte contre le travail </w:t>
      </w:r>
      <w:bookmarkEnd w:id="116"/>
      <w:r w:rsidR="00FF0B5F">
        <w:rPr>
          <w:rFonts w:eastAsiaTheme="minorHAnsi"/>
        </w:rPr>
        <w:t>illégal</w:t>
      </w:r>
      <w:bookmarkEnd w:id="117"/>
    </w:p>
    <w:p w14:paraId="66FD4FFE" w14:textId="77777777" w:rsidR="00FF0F28" w:rsidRPr="00FF0F28" w:rsidRDefault="00FF0F28" w:rsidP="00314A5D">
      <w:pPr>
        <w:pStyle w:val="Titre3"/>
        <w:spacing w:line="240" w:lineRule="auto"/>
        <w:rPr>
          <w:rFonts w:eastAsiaTheme="minorHAnsi"/>
        </w:rPr>
      </w:pPr>
      <w:bookmarkStart w:id="118" w:name="_Toc203655084"/>
      <w:r w:rsidRPr="00FF0F28">
        <w:rPr>
          <w:rFonts w:eastAsiaTheme="minorHAnsi"/>
        </w:rPr>
        <w:t>Obligation d’identification des travailleurs</w:t>
      </w:r>
      <w:bookmarkEnd w:id="118"/>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19" w:name="_Toc203655085"/>
      <w:r w:rsidRPr="00FF0F28">
        <w:rPr>
          <w:rFonts w:eastAsiaTheme="minorHAnsi"/>
        </w:rPr>
        <w:t>Lutte contre le travail dissimulé</w:t>
      </w:r>
      <w:bookmarkEnd w:id="119"/>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0" w:name="_Toc203655086"/>
      <w:r w:rsidRPr="00FF0F28">
        <w:rPr>
          <w:rFonts w:eastAsiaTheme="minorHAnsi"/>
        </w:rPr>
        <w:t>Emploi de travailleurs étrangers ou détachés</w:t>
      </w:r>
      <w:bookmarkEnd w:id="120"/>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1" w:name="__RefHeading___Toc450724335"/>
      <w:bookmarkStart w:id="122" w:name="_Toc490591556"/>
      <w:bookmarkStart w:id="123" w:name="_Toc203655087"/>
      <w:r>
        <w:rPr>
          <w:rFonts w:eastAsiaTheme="minorHAnsi"/>
        </w:rPr>
        <w:t>Provenance, qualité, contrôle et prise en charge des matériaux et produits</w:t>
      </w:r>
      <w:bookmarkEnd w:id="121"/>
      <w:bookmarkEnd w:id="122"/>
      <w:bookmarkEnd w:id="123"/>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4" w:name="__RefHeading___Toc450724336"/>
      <w:bookmarkStart w:id="125" w:name="_Toc490591557"/>
      <w:bookmarkStart w:id="126" w:name="_Toc203655088"/>
      <w:r>
        <w:rPr>
          <w:rFonts w:eastAsiaTheme="minorHAnsi"/>
        </w:rPr>
        <w:lastRenderedPageBreak/>
        <w:t>Préparation, coordination et exécution des travaux</w:t>
      </w:r>
      <w:bookmarkEnd w:id="124"/>
      <w:bookmarkEnd w:id="125"/>
      <w:bookmarkEnd w:id="126"/>
    </w:p>
    <w:p w14:paraId="7788C7DA" w14:textId="1745734F" w:rsidR="00FF0F28" w:rsidRPr="00FF0F28" w:rsidRDefault="00FF0F28" w:rsidP="00314A5D">
      <w:pPr>
        <w:pStyle w:val="Titre2"/>
        <w:spacing w:line="240" w:lineRule="auto"/>
        <w:rPr>
          <w:rFonts w:eastAsiaTheme="minorHAnsi"/>
        </w:rPr>
      </w:pPr>
      <w:bookmarkStart w:id="127" w:name="__RefHeading___Toc450724337"/>
      <w:bookmarkStart w:id="128" w:name="_Toc490591558"/>
      <w:bookmarkStart w:id="129" w:name="_Toc203655089"/>
      <w:r w:rsidRPr="00FF0F28">
        <w:rPr>
          <w:rFonts w:eastAsiaTheme="minorHAnsi"/>
        </w:rPr>
        <w:t>Période de préparation</w:t>
      </w:r>
      <w:bookmarkEnd w:id="127"/>
      <w:bookmarkEnd w:id="128"/>
      <w:bookmarkEnd w:id="129"/>
    </w:p>
    <w:p w14:paraId="0ED7D631" w14:textId="76FDF72F"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1A51C7">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0"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0"/>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811B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1A51C7">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1" w:name="_Toc490591559"/>
      <w:bookmarkStart w:id="132" w:name="_Toc203655090"/>
      <w:r w:rsidRPr="00FF0F28">
        <w:rPr>
          <w:rFonts w:eastAsiaTheme="minorHAnsi"/>
        </w:rPr>
        <w:t>Plans d’exécution, notes de calculs, études de détail, de synthèse et autres</w:t>
      </w:r>
      <w:bookmarkEnd w:id="131"/>
      <w:bookmarkEnd w:id="132"/>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3" w:name="__RefHeading___Toc450724340"/>
      <w:bookmarkStart w:id="134"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5" w:name="_Toc203655091"/>
      <w:r w:rsidRPr="00FF0F28">
        <w:rPr>
          <w:rFonts w:eastAsiaTheme="minorHAnsi"/>
        </w:rPr>
        <w:t>Organisation - Hygiène et sécurité des chantiers</w:t>
      </w:r>
      <w:bookmarkEnd w:id="133"/>
      <w:bookmarkEnd w:id="134"/>
      <w:bookmarkEnd w:id="135"/>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485FC686" w:rsidR="00A80B1B" w:rsidRPr="001A51C7"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36" w:name="_Toc203655092"/>
      <w:r>
        <w:rPr>
          <w:rFonts w:eastAsiaTheme="minorHAnsi"/>
        </w:rPr>
        <w:t>Risques particuliers</w:t>
      </w:r>
      <w:bookmarkEnd w:id="136"/>
    </w:p>
    <w:p w14:paraId="34085D2D" w14:textId="4BF745C3" w:rsidR="00FF0F28" w:rsidRPr="00FF0F28" w:rsidRDefault="00FF0F28" w:rsidP="00314A5D">
      <w:pPr>
        <w:pStyle w:val="Titre2"/>
        <w:spacing w:line="240" w:lineRule="auto"/>
        <w:rPr>
          <w:rFonts w:eastAsiaTheme="minorHAnsi"/>
        </w:rPr>
      </w:pPr>
      <w:bookmarkStart w:id="137" w:name="_Toc490591561"/>
      <w:bookmarkStart w:id="138" w:name="_Toc203655093"/>
      <w:r w:rsidRPr="00FF0F28">
        <w:rPr>
          <w:rFonts w:eastAsiaTheme="minorHAnsi"/>
        </w:rPr>
        <w:t>Interventions en site occupé et en exploitation</w:t>
      </w:r>
      <w:bookmarkEnd w:id="137"/>
      <w:bookmarkEnd w:id="138"/>
    </w:p>
    <w:p w14:paraId="3FEB672E" w14:textId="77777777" w:rsidR="00FF0F28" w:rsidRPr="00FF0F28" w:rsidRDefault="00FF0F28" w:rsidP="00314A5D">
      <w:pPr>
        <w:pStyle w:val="Titre3"/>
        <w:spacing w:line="240" w:lineRule="auto"/>
        <w:rPr>
          <w:rFonts w:eastAsiaTheme="minorHAnsi"/>
        </w:rPr>
      </w:pPr>
      <w:bookmarkStart w:id="139" w:name="_Toc490591562"/>
      <w:bookmarkStart w:id="140" w:name="_Toc203655094"/>
      <w:r w:rsidRPr="00FF0F28">
        <w:rPr>
          <w:rFonts w:eastAsiaTheme="minorHAnsi"/>
        </w:rPr>
        <w:t>Demandes de coupures de réseaux</w:t>
      </w:r>
      <w:bookmarkEnd w:id="139"/>
      <w:bookmarkEnd w:id="140"/>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1" w:name="_Toc490591563"/>
      <w:bookmarkStart w:id="142" w:name="_Toc203655095"/>
      <w:r w:rsidRPr="00FF0F28">
        <w:rPr>
          <w:rFonts w:eastAsiaTheme="minorHAnsi"/>
        </w:rPr>
        <w:t>Basculement des installations avec coupure sur le réseau électrique</w:t>
      </w:r>
      <w:bookmarkEnd w:id="141"/>
      <w:bookmarkEnd w:id="142"/>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3" w:name="_Toc490591564"/>
      <w:bookmarkStart w:id="144" w:name="_Toc203655096"/>
      <w:r w:rsidRPr="00FF0F28">
        <w:rPr>
          <w:rFonts w:eastAsiaTheme="minorHAnsi"/>
        </w:rPr>
        <w:t>Réalisation d’essais impactant le fonctionnement hospitalier</w:t>
      </w:r>
      <w:bookmarkEnd w:id="143"/>
      <w:bookmarkEnd w:id="144"/>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5" w:name="_Toc203655097"/>
      <w:bookmarkStart w:id="146" w:name="__RefHeading___Toc450724345"/>
      <w:r>
        <w:rPr>
          <w:rFonts w:eastAsiaTheme="minorHAnsi"/>
        </w:rPr>
        <w:t>Autres obligations du Titulaire</w:t>
      </w:r>
      <w:bookmarkEnd w:id="145"/>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47" w:name="_Toc203655098"/>
      <w:r w:rsidR="00917966">
        <w:rPr>
          <w:rFonts w:eastAsiaTheme="minorHAnsi"/>
        </w:rPr>
        <w:t>Changements affectant le Titulaire</w:t>
      </w:r>
      <w:bookmarkEnd w:id="147"/>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48" w:name="_Toc469492295"/>
      <w:r w:rsidRPr="00FF0F28">
        <w:rPr>
          <w:rFonts w:eastAsiaTheme="minorHAnsi"/>
        </w:rPr>
        <w:t xml:space="preserve"> </w:t>
      </w:r>
      <w:bookmarkStart w:id="149" w:name="_Toc490591567"/>
      <w:bookmarkStart w:id="150" w:name="_Toc203655099"/>
      <w:r w:rsidRPr="00FF0F28">
        <w:rPr>
          <w:rFonts w:eastAsiaTheme="minorHAnsi"/>
        </w:rPr>
        <w:t>Discrétion et confidentialité</w:t>
      </w:r>
      <w:bookmarkEnd w:id="149"/>
      <w:bookmarkEnd w:id="150"/>
    </w:p>
    <w:bookmarkEnd w:id="148"/>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1" w:name="_Toc469492296"/>
      <w:r w:rsidRPr="00FF0F28">
        <w:rPr>
          <w:rFonts w:eastAsiaTheme="minorHAnsi"/>
        </w:rPr>
        <w:t xml:space="preserve"> </w:t>
      </w:r>
      <w:bookmarkStart w:id="152" w:name="_Toc490591568"/>
      <w:bookmarkStart w:id="153" w:name="_Toc203655100"/>
      <w:r w:rsidRPr="00FF0F28">
        <w:rPr>
          <w:rFonts w:eastAsiaTheme="minorHAnsi"/>
        </w:rPr>
        <w:t>Obligation de sécurité</w:t>
      </w:r>
      <w:bookmarkEnd w:id="152"/>
      <w:bookmarkEnd w:id="153"/>
    </w:p>
    <w:bookmarkEnd w:id="151"/>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4" w:name="_Toc469492297"/>
      <w:r w:rsidRPr="00FF0F28">
        <w:rPr>
          <w:rFonts w:eastAsiaTheme="minorHAnsi"/>
        </w:rPr>
        <w:t xml:space="preserve"> </w:t>
      </w:r>
      <w:bookmarkStart w:id="155" w:name="_Toc490591569"/>
      <w:bookmarkStart w:id="156" w:name="_Toc203655101"/>
      <w:r w:rsidRPr="00FF0F28">
        <w:rPr>
          <w:rFonts w:eastAsiaTheme="minorHAnsi"/>
        </w:rPr>
        <w:t>Obligation de conseil</w:t>
      </w:r>
      <w:bookmarkEnd w:id="155"/>
      <w:bookmarkEnd w:id="156"/>
    </w:p>
    <w:bookmarkEnd w:id="154"/>
    <w:p w14:paraId="328DA4D5" w14:textId="0ADBACB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2E73DA24" w14:textId="727DB2DC" w:rsidR="00394575" w:rsidRPr="00394575" w:rsidRDefault="00394575" w:rsidP="00394575">
      <w:pPr>
        <w:pStyle w:val="Titre2"/>
        <w:spacing w:line="240" w:lineRule="auto"/>
        <w:rPr>
          <w:rFonts w:eastAsiaTheme="minorHAnsi"/>
        </w:rPr>
      </w:pPr>
      <w:bookmarkStart w:id="157" w:name="_Toc198738015"/>
      <w:bookmarkStart w:id="158" w:name="_Toc203655102"/>
      <w:r>
        <w:t>Respect de la démarche RSE – Lieu de santé sans tabac</w:t>
      </w:r>
      <w:bookmarkEnd w:id="157"/>
      <w:bookmarkEnd w:id="158"/>
    </w:p>
    <w:p w14:paraId="2D8462C2" w14:textId="77777777" w:rsidR="00394575" w:rsidRPr="00786745" w:rsidRDefault="00394575" w:rsidP="0039457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4ACD717C" w14:textId="77777777" w:rsidR="00394575" w:rsidRDefault="00394575" w:rsidP="0039457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26E22F70" w14:textId="236BFC4D" w:rsidR="00394575" w:rsidRPr="00394575" w:rsidRDefault="00394575" w:rsidP="0039457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7EF94283" w14:textId="3C06E87B" w:rsidR="00FF0F28" w:rsidRPr="00FF0F28" w:rsidRDefault="002053D3" w:rsidP="00314A5D">
      <w:pPr>
        <w:pStyle w:val="Titre1"/>
        <w:spacing w:line="240" w:lineRule="auto"/>
        <w:rPr>
          <w:rFonts w:eastAsiaTheme="minorHAnsi"/>
        </w:rPr>
      </w:pPr>
      <w:bookmarkStart w:id="159" w:name="_Toc203655103"/>
      <w:bookmarkEnd w:id="146"/>
      <w:r>
        <w:rPr>
          <w:rFonts w:eastAsiaTheme="minorHAnsi"/>
        </w:rPr>
        <w:t>Contrôle et réception des travaux</w:t>
      </w:r>
      <w:bookmarkEnd w:id="159"/>
    </w:p>
    <w:p w14:paraId="3B799234" w14:textId="77777777" w:rsidR="00FF0F28" w:rsidRPr="00FF0F28" w:rsidRDefault="00FF0F28" w:rsidP="00314A5D">
      <w:pPr>
        <w:pStyle w:val="Titre2"/>
        <w:spacing w:line="240" w:lineRule="auto"/>
        <w:rPr>
          <w:rFonts w:eastAsiaTheme="minorHAnsi"/>
        </w:rPr>
      </w:pPr>
      <w:bookmarkStart w:id="160" w:name="__RefHeading___Toc450724346"/>
      <w:bookmarkStart w:id="161" w:name="_Toc490591571"/>
      <w:bookmarkStart w:id="162" w:name="_Toc203655104"/>
      <w:r w:rsidRPr="00FF0F28">
        <w:rPr>
          <w:rFonts w:eastAsiaTheme="minorHAnsi"/>
        </w:rPr>
        <w:t>Essais et contrôles des ouvrages en cours de travaux</w:t>
      </w:r>
      <w:bookmarkEnd w:id="160"/>
      <w:bookmarkEnd w:id="161"/>
      <w:bookmarkEnd w:id="162"/>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3" w:name="_Toc490591572"/>
      <w:bookmarkStart w:id="164" w:name="_Ref4423021"/>
      <w:bookmarkStart w:id="165" w:name="_Toc203655105"/>
      <w:r w:rsidRPr="00FF0F28">
        <w:rPr>
          <w:rFonts w:eastAsiaTheme="minorHAnsi"/>
        </w:rPr>
        <w:t>Réception</w:t>
      </w:r>
      <w:bookmarkEnd w:id="163"/>
      <w:bookmarkEnd w:id="164"/>
      <w:bookmarkEnd w:id="165"/>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6" w:name="_Ref453695627"/>
      <w:r w:rsidRPr="00FF0F28">
        <w:rPr>
          <w:rFonts w:eastAsiaTheme="minorHAnsi"/>
        </w:rPr>
        <w:t xml:space="preserve"> </w:t>
      </w:r>
      <w:bookmarkStart w:id="167" w:name="_Toc490591573"/>
      <w:bookmarkStart w:id="168" w:name="_Toc203655106"/>
      <w:r w:rsidRPr="00FF0F28">
        <w:rPr>
          <w:rFonts w:eastAsiaTheme="minorHAnsi"/>
        </w:rPr>
        <w:t>Délai de levée des réserves</w:t>
      </w:r>
      <w:bookmarkEnd w:id="166"/>
      <w:bookmarkEnd w:id="167"/>
      <w:bookmarkEnd w:id="168"/>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1A51C7">
        <w:rPr>
          <w:rFonts w:eastAsiaTheme="minorHAnsi" w:cs="Arial"/>
          <w:sz w:val="20"/>
          <w:szCs w:val="20"/>
          <w:lang w:eastAsia="en-US"/>
        </w:rPr>
        <w:t>malfaçons ayant fait l’objet</w:t>
      </w:r>
      <w:r w:rsidR="00674A6E" w:rsidRPr="001A51C7">
        <w:rPr>
          <w:rFonts w:eastAsiaTheme="minorHAnsi" w:cs="Arial"/>
          <w:sz w:val="20"/>
          <w:szCs w:val="20"/>
          <w:lang w:eastAsia="en-US"/>
        </w:rPr>
        <w:t xml:space="preserve"> de réserves, dans un délai d’</w:t>
      </w:r>
      <w:r w:rsidR="008753A3" w:rsidRPr="001A51C7">
        <w:rPr>
          <w:rFonts w:eastAsiaTheme="minorHAnsi" w:cs="Arial"/>
          <w:sz w:val="20"/>
          <w:szCs w:val="20"/>
          <w:lang w:eastAsia="en-US"/>
        </w:rPr>
        <w:t>un (1)</w:t>
      </w:r>
      <w:r w:rsidRPr="001A51C7">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E806CD3"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1D4FEE94" w:rsidR="00FF0F28" w:rsidRPr="00FF0F28" w:rsidRDefault="00FF0F28" w:rsidP="00314A5D">
      <w:pPr>
        <w:pStyle w:val="Titre2"/>
        <w:spacing w:line="240" w:lineRule="auto"/>
        <w:rPr>
          <w:rFonts w:eastAsiaTheme="minorHAnsi"/>
        </w:rPr>
      </w:pPr>
      <w:bookmarkStart w:id="169" w:name="_Toc490591574"/>
      <w:bookmarkStart w:id="170" w:name="_Toc203655107"/>
      <w:r w:rsidRPr="00FF0F28">
        <w:rPr>
          <w:rFonts w:eastAsiaTheme="minorHAnsi"/>
        </w:rPr>
        <w:t>Mise à disposition</w:t>
      </w:r>
      <w:bookmarkEnd w:id="169"/>
      <w:bookmarkEnd w:id="170"/>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1" w:name="_Toc490591575"/>
      <w:bookmarkStart w:id="172" w:name="_Toc203655108"/>
      <w:r w:rsidRPr="00FF0F28">
        <w:rPr>
          <w:rFonts w:eastAsiaTheme="minorHAnsi"/>
        </w:rPr>
        <w:t>Documents fournis après exécution</w:t>
      </w:r>
      <w:bookmarkEnd w:id="171"/>
      <w:bookmarkEnd w:id="172"/>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documents seront transmis sur support papier (en un exemplaire) et informatique (en trois exemplaires sur CD-Rom ou DVD). Le support informatique comprendra impérativement une version pdf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3" w:name="_Toc490591576"/>
      <w:bookmarkStart w:id="174" w:name="_Toc203655109"/>
      <w:r w:rsidRPr="00FF0F28">
        <w:rPr>
          <w:rFonts w:eastAsiaTheme="minorHAnsi"/>
        </w:rPr>
        <w:t>Délais de garantie</w:t>
      </w:r>
      <w:bookmarkEnd w:id="173"/>
      <w:bookmarkEnd w:id="174"/>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5" w:name="_Toc4570440"/>
      <w:bookmarkStart w:id="176" w:name="_Toc203655110"/>
      <w:r w:rsidRPr="00447701">
        <w:t>Sous-traitance</w:t>
      </w:r>
      <w:bookmarkEnd w:id="175"/>
      <w:bookmarkEnd w:id="176"/>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lastRenderedPageBreak/>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77" w:name="_Ref453695780"/>
      <w:r w:rsidRPr="00FF0F28">
        <w:rPr>
          <w:rFonts w:eastAsiaTheme="minorHAnsi"/>
        </w:rPr>
        <w:t xml:space="preserve"> </w:t>
      </w:r>
      <w:bookmarkStart w:id="178" w:name="_Toc490591577"/>
      <w:bookmarkStart w:id="179" w:name="_Toc203655111"/>
      <w:r w:rsidRPr="00FF0F28">
        <w:rPr>
          <w:rFonts w:eastAsiaTheme="minorHAnsi"/>
        </w:rPr>
        <w:t>Assurances</w:t>
      </w:r>
      <w:bookmarkEnd w:id="177"/>
      <w:bookmarkEnd w:id="178"/>
      <w:bookmarkEnd w:id="179"/>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0"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0"/>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proofErr w:type="gramStart"/>
      <w:r w:rsidRPr="00FF0F28">
        <w:rPr>
          <w:rFonts w:eastAsiaTheme="minorHAnsi" w:cs="Arial"/>
          <w:sz w:val="20"/>
          <w:szCs w:val="20"/>
          <w:lang w:eastAsia="en-US"/>
        </w:rPr>
        <w:t>une</w:t>
      </w:r>
      <w:proofErr w:type="gramEnd"/>
      <w:r w:rsidRPr="00FF0F28">
        <w:rPr>
          <w:rFonts w:eastAsiaTheme="minorHAnsi" w:cs="Arial"/>
          <w:sz w:val="20"/>
          <w:szCs w:val="20"/>
          <w:lang w:eastAsia="en-US"/>
        </w:rPr>
        <w:t xml:space="preserv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proofErr w:type="gramStart"/>
      <w:r w:rsidRPr="00FF0F28">
        <w:rPr>
          <w:rFonts w:eastAsiaTheme="minorHAnsi" w:cs="Arial"/>
          <w:sz w:val="20"/>
          <w:szCs w:val="20"/>
          <w:lang w:eastAsia="en-US"/>
        </w:rPr>
        <w:t>une</w:t>
      </w:r>
      <w:proofErr w:type="gramEnd"/>
      <w:r w:rsidRPr="00FF0F28">
        <w:rPr>
          <w:rFonts w:eastAsiaTheme="minorHAnsi" w:cs="Arial"/>
          <w:sz w:val="20"/>
          <w:szCs w:val="20"/>
          <w:lang w:eastAsia="en-US"/>
        </w:rPr>
        <w:t xml:space="preserv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27B9F4F5" w14:textId="1C2A2470" w:rsidR="00FB4191"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1" w:name="_Toc490591578"/>
      <w:bookmarkStart w:id="182" w:name="_Toc203655112"/>
      <w:r>
        <w:rPr>
          <w:rFonts w:eastAsiaTheme="minorHAnsi"/>
        </w:rPr>
        <w:t>Résiliation du marché</w:t>
      </w:r>
      <w:bookmarkEnd w:id="181"/>
      <w:bookmarkEnd w:id="182"/>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3" w:name="__RefHeading___Toc450724354"/>
      <w:bookmarkStart w:id="184" w:name="_Toc490591580"/>
      <w:bookmarkStart w:id="185" w:name="_Toc203655113"/>
      <w:r w:rsidRPr="00FF0F28">
        <w:rPr>
          <w:rFonts w:eastAsiaTheme="minorHAnsi"/>
        </w:rPr>
        <w:t>Résiliation</w:t>
      </w:r>
      <w:bookmarkEnd w:id="183"/>
      <w:bookmarkEnd w:id="184"/>
      <w:r w:rsidR="00CB4F96">
        <w:rPr>
          <w:rFonts w:eastAsiaTheme="minorHAnsi"/>
        </w:rPr>
        <w:t xml:space="preserve"> du marché aux torts du Titulaire</w:t>
      </w:r>
      <w:bookmarkEnd w:id="185"/>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0CF70007" w:rsidR="00CB4F96" w:rsidRPr="001A51C7" w:rsidRDefault="00CB4F96" w:rsidP="001A51C7">
      <w:pPr>
        <w:pStyle w:val="Paragraphedeliste"/>
        <w:numPr>
          <w:ilvl w:val="0"/>
          <w:numId w:val="16"/>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6" w:name="_Ref453695775"/>
      <w:bookmarkStart w:id="187" w:name="_Toc490591582"/>
      <w:bookmarkStart w:id="188" w:name="_Toc203655114"/>
      <w:r w:rsidRPr="00CB4F96">
        <w:t>Résiliation du marché pour motif d’intérêt général</w:t>
      </w:r>
      <w:bookmarkEnd w:id="186"/>
      <w:bookmarkEnd w:id="187"/>
      <w:bookmarkEnd w:id="188"/>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9" w:name="_Toc490591581"/>
      <w:bookmarkStart w:id="190" w:name="_Toc203655115"/>
      <w:r w:rsidRPr="00FF0F28">
        <w:rPr>
          <w:rFonts w:eastAsiaTheme="minorHAnsi"/>
        </w:rPr>
        <w:t xml:space="preserve">Exécution aux frais et risques du </w:t>
      </w:r>
      <w:r w:rsidR="004C3187">
        <w:rPr>
          <w:rFonts w:eastAsiaTheme="minorHAnsi"/>
        </w:rPr>
        <w:t>Titulaire</w:t>
      </w:r>
      <w:bookmarkEnd w:id="189"/>
      <w:bookmarkEnd w:id="190"/>
    </w:p>
    <w:p w14:paraId="3EF9D5CB" w14:textId="77777777" w:rsidR="00FF0F28" w:rsidRPr="00FF0F28" w:rsidRDefault="00FF0F28" w:rsidP="00314A5D">
      <w:pPr>
        <w:pStyle w:val="Titre3"/>
        <w:spacing w:line="240" w:lineRule="auto"/>
        <w:rPr>
          <w:rFonts w:eastAsiaTheme="minorHAnsi"/>
        </w:rPr>
      </w:pPr>
      <w:bookmarkStart w:id="191" w:name="_Toc203655116"/>
      <w:r w:rsidRPr="00FF0F28">
        <w:rPr>
          <w:rFonts w:eastAsiaTheme="minorHAnsi"/>
        </w:rPr>
        <w:t>En cours d’exécution du marché</w:t>
      </w:r>
      <w:bookmarkEnd w:id="191"/>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2" w:name="_Toc203655117"/>
      <w:r w:rsidRPr="00FF0F28">
        <w:rPr>
          <w:rFonts w:eastAsiaTheme="minorHAnsi"/>
        </w:rPr>
        <w:t xml:space="preserve">Après résiliation prononcée aux torts du </w:t>
      </w:r>
      <w:r w:rsidR="004C3187">
        <w:rPr>
          <w:rFonts w:eastAsiaTheme="minorHAnsi"/>
        </w:rPr>
        <w:t>Titulaire</w:t>
      </w:r>
      <w:bookmarkEnd w:id="192"/>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3" w:name="_Toc490591583"/>
      <w:bookmarkStart w:id="194" w:name="_Toc203655118"/>
      <w:r w:rsidRPr="00FF0F28">
        <w:rPr>
          <w:rFonts w:eastAsiaTheme="minorHAnsi"/>
        </w:rPr>
        <w:t>Règlement des litiges</w:t>
      </w:r>
      <w:bookmarkEnd w:id="193"/>
      <w:bookmarkEnd w:id="194"/>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5" w:name="_Toc203655119"/>
      <w:r>
        <w:rPr>
          <w:rFonts w:eastAsiaTheme="minorHAnsi"/>
        </w:rPr>
        <w:t>Dérogations au CCAG/Travaux</w:t>
      </w:r>
      <w:bookmarkEnd w:id="195"/>
    </w:p>
    <w:p w14:paraId="06578B9A" w14:textId="15322001" w:rsidR="002053D3"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p w14:paraId="3F0290EB" w14:textId="77777777" w:rsidR="000E2428" w:rsidRPr="00FA460C" w:rsidRDefault="000E2428" w:rsidP="00FA460C">
      <w:pPr>
        <w:pStyle w:val="Corpsdetexte2"/>
        <w:spacing w:before="120" w:after="120"/>
        <w:rPr>
          <w:rFonts w:eastAsiaTheme="minorHAnsi" w:cs="Arial"/>
          <w:sz w:val="20"/>
          <w:szCs w:val="20"/>
          <w:lang w:eastAsia="en-US"/>
        </w:rPr>
      </w:pP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2190AA4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1.4.2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53F29FCD"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1.5</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1A1BFF84"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4F42D6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4AACD7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1EF745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01AF4F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CE3F0B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6008BEE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24240DE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585B5F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12.8</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0AF148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3F3B4EC8"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1E391262" w:rsidR="004A078A" w:rsidRDefault="004A078A" w:rsidP="004A078A">
      <w:pPr>
        <w:jc w:val="right"/>
        <w:rPr>
          <w:rFonts w:ascii="Arial" w:hAnsi="Arial" w:cs="Arial"/>
          <w:szCs w:val="20"/>
        </w:rPr>
      </w:pPr>
    </w:p>
    <w:sectPr w:rsidR="004A078A" w:rsidSect="004128D0">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8FF0" w14:textId="77777777" w:rsidR="0041139F" w:rsidRDefault="0041139F" w:rsidP="00C86213">
      <w:pPr>
        <w:spacing w:after="0" w:line="240" w:lineRule="auto"/>
      </w:pPr>
      <w:r>
        <w:separator/>
      </w:r>
    </w:p>
  </w:endnote>
  <w:endnote w:type="continuationSeparator" w:id="0">
    <w:p w14:paraId="4605C482" w14:textId="77777777" w:rsidR="0041139F" w:rsidRDefault="0041139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137988"/>
      <w:docPartObj>
        <w:docPartGallery w:val="Page Numbers (Bottom of Page)"/>
        <w:docPartUnique/>
      </w:docPartObj>
    </w:sdtPr>
    <w:sdtEndPr/>
    <w:sdtContent>
      <w:sdt>
        <w:sdtPr>
          <w:id w:val="-1769616900"/>
          <w:docPartObj>
            <w:docPartGallery w:val="Page Numbers (Top of Page)"/>
            <w:docPartUnique/>
          </w:docPartObj>
        </w:sdtPr>
        <w:sdtEndPr/>
        <w:sdtContent>
          <w:p w14:paraId="744026FE" w14:textId="0B5B5862" w:rsidR="001174E8" w:rsidRDefault="001174E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270D62AC" w:rsidR="00157229" w:rsidRDefault="001174E8" w:rsidP="009F0B83">
    <w:pPr>
      <w:pStyle w:val="Pieddepage"/>
    </w:pPr>
    <w:r>
      <w:t>CCAP AE – X25005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EB9BA" w14:textId="77777777" w:rsidR="0041139F" w:rsidRDefault="0041139F" w:rsidP="00C86213">
      <w:pPr>
        <w:spacing w:after="0" w:line="240" w:lineRule="auto"/>
      </w:pPr>
      <w:r>
        <w:separator/>
      </w:r>
    </w:p>
  </w:footnote>
  <w:footnote w:type="continuationSeparator" w:id="0">
    <w:p w14:paraId="67BDDEA5" w14:textId="77777777" w:rsidR="0041139F" w:rsidRDefault="0041139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6"/>
  </w:num>
  <w:num w:numId="15">
    <w:abstractNumId w:val="30"/>
  </w:num>
  <w:num w:numId="16">
    <w:abstractNumId w:val="16"/>
  </w:num>
  <w:num w:numId="17">
    <w:abstractNumId w:val="32"/>
  </w:num>
  <w:num w:numId="18">
    <w:abstractNumId w:val="18"/>
  </w:num>
  <w:num w:numId="19">
    <w:abstractNumId w:val="24"/>
  </w:num>
  <w:num w:numId="20">
    <w:abstractNumId w:val="17"/>
  </w:num>
  <w:num w:numId="21">
    <w:abstractNumId w:val="35"/>
  </w:num>
  <w:num w:numId="22">
    <w:abstractNumId w:val="28"/>
  </w:num>
  <w:num w:numId="23">
    <w:abstractNumId w:val="15"/>
  </w:num>
  <w:num w:numId="24">
    <w:abstractNumId w:val="34"/>
  </w:num>
  <w:num w:numId="25">
    <w:abstractNumId w:val="25"/>
  </w:num>
  <w:num w:numId="26">
    <w:abstractNumId w:val="21"/>
  </w:num>
  <w:num w:numId="27">
    <w:abstractNumId w:val="2"/>
  </w:num>
  <w:num w:numId="28">
    <w:abstractNumId w:val="23"/>
  </w:num>
  <w:num w:numId="29">
    <w:abstractNumId w:val="22"/>
  </w:num>
  <w:num w:numId="30">
    <w:abstractNumId w:val="27"/>
  </w:num>
  <w:num w:numId="31">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grammar="clean"/>
  <w:documentProtection w:edit="readOnly" w:enforcement="1" w:cryptProviderType="rsaAES" w:cryptAlgorithmClass="hash" w:cryptAlgorithmType="typeAny" w:cryptAlgorithmSid="14" w:cryptSpinCount="100000" w:hash="4b0OMGubMsmbYA26S06VvzFoJLcgCDnQ+T6QphYIHxMfYokS8NUEVC9PfGekWgnsdwuMFX7IXyYrZ44jNZnXzQ==" w:salt="4sE8LgatT5cil6D96iyV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2428"/>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174E8"/>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1C7"/>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36323"/>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A43"/>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4575"/>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39F"/>
    <w:rsid w:val="004115D9"/>
    <w:rsid w:val="00411FE2"/>
    <w:rsid w:val="004128D0"/>
    <w:rsid w:val="004130B0"/>
    <w:rsid w:val="00414450"/>
    <w:rsid w:val="00414CD8"/>
    <w:rsid w:val="00416AA3"/>
    <w:rsid w:val="00420E52"/>
    <w:rsid w:val="00420ED4"/>
    <w:rsid w:val="00421A1F"/>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68"/>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6BD7"/>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27DFC"/>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38A6"/>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4C50"/>
    <w:rsid w:val="005F5BE6"/>
    <w:rsid w:val="005F5D35"/>
    <w:rsid w:val="00602A7C"/>
    <w:rsid w:val="00602EF1"/>
    <w:rsid w:val="0060643A"/>
    <w:rsid w:val="00607069"/>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8E2"/>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77F21"/>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685A"/>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51A"/>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274D9"/>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86E"/>
    <w:rsid w:val="009F2FAA"/>
    <w:rsid w:val="009F4989"/>
    <w:rsid w:val="00A00CE4"/>
    <w:rsid w:val="00A00D96"/>
    <w:rsid w:val="00A06945"/>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1B94"/>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96E11"/>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65C"/>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C01FD"/>
    <w:rsid w:val="00DC3320"/>
    <w:rsid w:val="00DC39D6"/>
    <w:rsid w:val="00DC59D1"/>
    <w:rsid w:val="00DC6186"/>
    <w:rsid w:val="00DC6B12"/>
    <w:rsid w:val="00DC7713"/>
    <w:rsid w:val="00DC7B7F"/>
    <w:rsid w:val="00DD154D"/>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61"/>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0D00"/>
    <w:rsid w:val="00F229A1"/>
    <w:rsid w:val="00F24C6A"/>
    <w:rsid w:val="00F26F0E"/>
    <w:rsid w:val="00F32119"/>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A7CA8"/>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A1F"/>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3945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uel.menendez@apav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E7829BDD16FA4729B36EDA97D3C04E21"/>
        <w:category>
          <w:name w:val="Général"/>
          <w:gallery w:val="placeholder"/>
        </w:category>
        <w:types>
          <w:type w:val="bbPlcHdr"/>
        </w:types>
        <w:behaviors>
          <w:behavior w:val="content"/>
        </w:behaviors>
        <w:guid w:val="{2487C982-28F8-4DAB-A2A8-7A14EF0E5893}"/>
      </w:docPartPr>
      <w:docPartBody>
        <w:p w:rsidR="006910A3" w:rsidRDefault="006910A3" w:rsidP="006910A3">
          <w:pPr>
            <w:pStyle w:val="E7829BDD16FA4729B36EDA97D3C04E21"/>
          </w:pPr>
          <w:r w:rsidRPr="008E6D6F">
            <w:rPr>
              <w:rStyle w:val="Textedelespacerserv"/>
            </w:rPr>
            <w:t>Choisissez un élément.</w:t>
          </w:r>
        </w:p>
      </w:docPartBody>
    </w:docPart>
    <w:docPart>
      <w:docPartPr>
        <w:name w:val="85BE909C88F24E778267250B86826FEA"/>
        <w:category>
          <w:name w:val="Général"/>
          <w:gallery w:val="placeholder"/>
        </w:category>
        <w:types>
          <w:type w:val="bbPlcHdr"/>
        </w:types>
        <w:behaviors>
          <w:behavior w:val="content"/>
        </w:behaviors>
        <w:guid w:val="{188C60B0-E564-449E-9950-60C40BFB6F9F}"/>
      </w:docPartPr>
      <w:docPartBody>
        <w:p w:rsidR="006910A3" w:rsidRDefault="006910A3" w:rsidP="006910A3">
          <w:pPr>
            <w:pStyle w:val="85BE909C88F24E778267250B86826FEA"/>
          </w:pPr>
          <w:r w:rsidRPr="008E6D6F">
            <w:rPr>
              <w:rStyle w:val="Textedelespacerserv"/>
            </w:rPr>
            <w:t>Choisissez un élément.</w:t>
          </w:r>
        </w:p>
      </w:docPartBody>
    </w:docPart>
    <w:docPart>
      <w:docPartPr>
        <w:name w:val="550066864F50427BBE0FB1BB8250E50D"/>
        <w:category>
          <w:name w:val="Général"/>
          <w:gallery w:val="placeholder"/>
        </w:category>
        <w:types>
          <w:type w:val="bbPlcHdr"/>
        </w:types>
        <w:behaviors>
          <w:behavior w:val="content"/>
        </w:behaviors>
        <w:guid w:val="{EF7F58C7-62AA-4D11-98CA-A5D1048B8E60}"/>
      </w:docPartPr>
      <w:docPartBody>
        <w:p w:rsidR="006910A3" w:rsidRDefault="006910A3" w:rsidP="006910A3">
          <w:pPr>
            <w:pStyle w:val="550066864F50427BBE0FB1BB8250E50D"/>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75BD"/>
    <w:rsid w:val="00460FD3"/>
    <w:rsid w:val="00471F46"/>
    <w:rsid w:val="00473234"/>
    <w:rsid w:val="004777F6"/>
    <w:rsid w:val="00495D16"/>
    <w:rsid w:val="004A138D"/>
    <w:rsid w:val="004A5C12"/>
    <w:rsid w:val="004F385C"/>
    <w:rsid w:val="00502062"/>
    <w:rsid w:val="00534616"/>
    <w:rsid w:val="005B1AF7"/>
    <w:rsid w:val="005E0011"/>
    <w:rsid w:val="00606B7C"/>
    <w:rsid w:val="006910A3"/>
    <w:rsid w:val="006925EC"/>
    <w:rsid w:val="006A6585"/>
    <w:rsid w:val="006F188B"/>
    <w:rsid w:val="00723050"/>
    <w:rsid w:val="00753522"/>
    <w:rsid w:val="00767A1E"/>
    <w:rsid w:val="007843D2"/>
    <w:rsid w:val="007F2E29"/>
    <w:rsid w:val="008459B8"/>
    <w:rsid w:val="00892E1A"/>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A08F2"/>
    <w:rsid w:val="00CB7E1E"/>
    <w:rsid w:val="00CC32F1"/>
    <w:rsid w:val="00CE1F23"/>
    <w:rsid w:val="00D00A89"/>
    <w:rsid w:val="00D4245F"/>
    <w:rsid w:val="00D54597"/>
    <w:rsid w:val="00D5557D"/>
    <w:rsid w:val="00D70C6D"/>
    <w:rsid w:val="00D8166D"/>
    <w:rsid w:val="00D954ED"/>
    <w:rsid w:val="00DD3A9A"/>
    <w:rsid w:val="00DE1F48"/>
    <w:rsid w:val="00E87105"/>
    <w:rsid w:val="00ED5974"/>
    <w:rsid w:val="00EE6652"/>
    <w:rsid w:val="00F10D45"/>
    <w:rsid w:val="00F80F77"/>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75BD"/>
    <w:rPr>
      <w:color w:val="808080"/>
    </w:rPr>
  </w:style>
  <w:style w:type="paragraph" w:customStyle="1" w:styleId="4323F375FD0E43DEA48415571611DE38">
    <w:name w:val="4323F375FD0E43DEA48415571611DE38"/>
    <w:rsid w:val="008F53E1"/>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E7829BDD16FA4729B36EDA97D3C04E21">
    <w:name w:val="E7829BDD16FA4729B36EDA97D3C04E21"/>
    <w:rsid w:val="006910A3"/>
    <w:pPr>
      <w:spacing w:after="160" w:line="259" w:lineRule="auto"/>
    </w:pPr>
  </w:style>
  <w:style w:type="paragraph" w:customStyle="1" w:styleId="85BE909C88F24E778267250B86826FEA">
    <w:name w:val="85BE909C88F24E778267250B86826FEA"/>
    <w:rsid w:val="006910A3"/>
    <w:pPr>
      <w:spacing w:after="160" w:line="259" w:lineRule="auto"/>
    </w:pPr>
  </w:style>
  <w:style w:type="paragraph" w:customStyle="1" w:styleId="550066864F50427BBE0FB1BB8250E50D">
    <w:name w:val="550066864F50427BBE0FB1BB8250E50D"/>
    <w:rsid w:val="006910A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28</Pages>
  <Words>12318</Words>
  <Characters>67749</Characters>
  <Application>Microsoft Office Word</Application>
  <DocSecurity>8</DocSecurity>
  <Lines>564</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20</cp:revision>
  <cp:lastPrinted>2017-02-27T10:33:00Z</cp:lastPrinted>
  <dcterms:created xsi:type="dcterms:W3CDTF">2025-07-04T11:23:00Z</dcterms:created>
  <dcterms:modified xsi:type="dcterms:W3CDTF">2025-07-28T11:55:00Z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